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B91" w:rsidRPr="00365B91" w:rsidRDefault="00365B91" w:rsidP="00365B91">
      <w:pPr>
        <w:spacing w:before="480" w:after="120"/>
        <w:ind w:right="-300"/>
        <w:jc w:val="center"/>
        <w:outlineLvl w:val="0"/>
        <w:rPr>
          <w:rFonts w:ascii="Times" w:eastAsia="Times New Roman" w:hAnsi="Times" w:cs="Times New Roman"/>
          <w:b/>
          <w:bCs/>
          <w:kern w:val="36"/>
          <w:sz w:val="44"/>
          <w:szCs w:val="44"/>
        </w:rPr>
      </w:pPr>
      <w:r w:rsidRPr="00365B91">
        <w:rPr>
          <w:rFonts w:ascii="Cambria" w:eastAsia="Times New Roman" w:hAnsi="Cambria" w:cs="Times New Roman"/>
          <w:b/>
          <w:bCs/>
          <w:color w:val="000000"/>
          <w:kern w:val="36"/>
          <w:sz w:val="44"/>
          <w:szCs w:val="44"/>
        </w:rPr>
        <w:t xml:space="preserve">Symposium « Comparaisons internationales de dispositifs de recherches collaboratives » </w:t>
      </w:r>
    </w:p>
    <w:p w:rsidR="00365B91" w:rsidRPr="00365B91" w:rsidRDefault="00365B91" w:rsidP="00365B91">
      <w:pPr>
        <w:spacing w:before="360" w:after="80"/>
        <w:outlineLvl w:val="1"/>
        <w:rPr>
          <w:rFonts w:ascii="Times" w:eastAsia="Times New Roman" w:hAnsi="Times" w:cs="Times New Roman"/>
          <w:b/>
          <w:bCs/>
          <w:sz w:val="32"/>
          <w:szCs w:val="32"/>
        </w:rPr>
      </w:pPr>
      <w:r w:rsidRPr="00365B91">
        <w:rPr>
          <w:rFonts w:ascii="Cambria" w:eastAsia="Times New Roman" w:hAnsi="Cambria" w:cs="Times New Roman"/>
          <w:b/>
          <w:bCs/>
          <w:color w:val="000000"/>
          <w:sz w:val="32"/>
          <w:szCs w:val="32"/>
        </w:rPr>
        <w:t>Coordinatrices du symposium : Brigitte Gruson &amp; Réjane Monod-</w:t>
      </w:r>
      <w:proofErr w:type="spellStart"/>
      <w:r w:rsidRPr="00365B91">
        <w:rPr>
          <w:rFonts w:ascii="Cambria" w:eastAsia="Times New Roman" w:hAnsi="Cambria" w:cs="Times New Roman"/>
          <w:b/>
          <w:bCs/>
          <w:color w:val="000000"/>
          <w:sz w:val="32"/>
          <w:szCs w:val="32"/>
        </w:rPr>
        <w:t>Ansaldi</w:t>
      </w:r>
      <w:proofErr w:type="spellEnd"/>
    </w:p>
    <w:p w:rsidR="00365B91" w:rsidRPr="00365B91" w:rsidRDefault="00365B91" w:rsidP="00365B91">
      <w:pPr>
        <w:spacing w:before="280" w:after="80"/>
        <w:outlineLvl w:val="2"/>
        <w:rPr>
          <w:rFonts w:ascii="Times" w:eastAsia="Times New Roman" w:hAnsi="Times" w:cs="Times New Roman"/>
          <w:b/>
          <w:bCs/>
          <w:sz w:val="32"/>
          <w:szCs w:val="32"/>
        </w:rPr>
      </w:pPr>
      <w:r w:rsidRPr="00365B91">
        <w:rPr>
          <w:rFonts w:ascii="Cambria" w:eastAsia="Times New Roman" w:hAnsi="Cambria" w:cs="Times New Roman"/>
          <w:b/>
          <w:bCs/>
          <w:color w:val="000000"/>
          <w:sz w:val="32"/>
          <w:szCs w:val="32"/>
        </w:rPr>
        <w:t xml:space="preserve">Discutant : Gérard </w:t>
      </w:r>
      <w:proofErr w:type="spellStart"/>
      <w:r w:rsidRPr="00365B91">
        <w:rPr>
          <w:rFonts w:ascii="Cambria" w:eastAsia="Times New Roman" w:hAnsi="Cambria" w:cs="Times New Roman"/>
          <w:b/>
          <w:bCs/>
          <w:color w:val="000000"/>
          <w:sz w:val="32"/>
          <w:szCs w:val="32"/>
        </w:rPr>
        <w:t>Sensevy</w:t>
      </w:r>
      <w:proofErr w:type="spellEnd"/>
    </w:p>
    <w:p w:rsidR="00365B91" w:rsidRPr="00365B91" w:rsidRDefault="00365B91" w:rsidP="00365B91">
      <w:pPr>
        <w:rPr>
          <w:rFonts w:ascii="Times" w:eastAsia="Times New Roman" w:hAnsi="Times" w:cs="Times New Roman"/>
          <w:sz w:val="20"/>
          <w:szCs w:val="20"/>
        </w:rPr>
      </w:pPr>
    </w:p>
    <w:p w:rsidR="00365B91" w:rsidRPr="00365B91" w:rsidRDefault="00365B91" w:rsidP="00365B91">
      <w:pPr>
        <w:jc w:val="both"/>
        <w:rPr>
          <w:rFonts w:ascii="Times" w:hAnsi="Times" w:cs="Times New Roman"/>
          <w:sz w:val="20"/>
          <w:szCs w:val="20"/>
        </w:rPr>
      </w:pPr>
      <w:r w:rsidRPr="00365B91">
        <w:rPr>
          <w:rFonts w:ascii="Cambria" w:hAnsi="Cambria" w:cs="Times New Roman"/>
          <w:color w:val="212121"/>
          <w:shd w:val="clear" w:color="auto" w:fill="FFFFFF"/>
        </w:rPr>
        <w:t xml:space="preserve">La question des relations effectives entre les recherches en éducation et les  pratiques quotidiennes des enseignants a conduit au développement de différents dispositifs impliquant les praticiens dans des activités de recherche collaborative soit entre eux, par exemple dans les </w:t>
      </w:r>
      <w:proofErr w:type="spellStart"/>
      <w:r w:rsidRPr="00365B91">
        <w:rPr>
          <w:rFonts w:ascii="Cambria" w:hAnsi="Cambria" w:cs="Times New Roman"/>
          <w:i/>
          <w:iCs/>
          <w:color w:val="212121"/>
          <w:shd w:val="clear" w:color="auto" w:fill="FFFFFF"/>
        </w:rPr>
        <w:t>Teaching</w:t>
      </w:r>
      <w:proofErr w:type="spellEnd"/>
      <w:r w:rsidRPr="00365B91">
        <w:rPr>
          <w:rFonts w:ascii="Cambria" w:hAnsi="Cambria" w:cs="Times New Roman"/>
          <w:i/>
          <w:iCs/>
          <w:color w:val="212121"/>
          <w:shd w:val="clear" w:color="auto" w:fill="FFFFFF"/>
        </w:rPr>
        <w:t xml:space="preserve"> </w:t>
      </w:r>
      <w:proofErr w:type="spellStart"/>
      <w:r w:rsidRPr="00365B91">
        <w:rPr>
          <w:rFonts w:ascii="Cambria" w:hAnsi="Cambria" w:cs="Times New Roman"/>
          <w:i/>
          <w:iCs/>
          <w:color w:val="212121"/>
          <w:shd w:val="clear" w:color="auto" w:fill="FFFFFF"/>
        </w:rPr>
        <w:t>research</w:t>
      </w:r>
      <w:proofErr w:type="spellEnd"/>
      <w:r w:rsidRPr="00365B91">
        <w:rPr>
          <w:rFonts w:ascii="Cambria" w:hAnsi="Cambria" w:cs="Times New Roman"/>
          <w:i/>
          <w:iCs/>
          <w:color w:val="212121"/>
          <w:shd w:val="clear" w:color="auto" w:fill="FFFFFF"/>
        </w:rPr>
        <w:t xml:space="preserve"> groups</w:t>
      </w:r>
      <w:r w:rsidRPr="00365B91">
        <w:rPr>
          <w:rFonts w:ascii="Cambria" w:hAnsi="Cambria" w:cs="Times New Roman"/>
          <w:color w:val="212121"/>
          <w:shd w:val="clear" w:color="auto" w:fill="FFFFFF"/>
        </w:rPr>
        <w:t xml:space="preserve"> nés en Chine dès 1952,  (TRG, Yang 2009) soit  avec des chercheurs (notamment, design-</w:t>
      </w:r>
      <w:proofErr w:type="spellStart"/>
      <w:r w:rsidRPr="00365B91">
        <w:rPr>
          <w:rFonts w:ascii="Cambria" w:hAnsi="Cambria" w:cs="Times New Roman"/>
          <w:color w:val="212121"/>
          <w:shd w:val="clear" w:color="auto" w:fill="FFFFFF"/>
        </w:rPr>
        <w:t>based</w:t>
      </w:r>
      <w:proofErr w:type="spellEnd"/>
      <w:r w:rsidRPr="00365B91">
        <w:rPr>
          <w:rFonts w:ascii="Cambria" w:hAnsi="Cambria" w:cs="Times New Roman"/>
          <w:color w:val="212121"/>
          <w:shd w:val="clear" w:color="auto" w:fill="FFFFFF"/>
        </w:rPr>
        <w:t xml:space="preserve"> </w:t>
      </w:r>
      <w:proofErr w:type="spellStart"/>
      <w:r w:rsidRPr="00365B91">
        <w:rPr>
          <w:rFonts w:ascii="Cambria" w:hAnsi="Cambria" w:cs="Times New Roman"/>
          <w:color w:val="212121"/>
          <w:shd w:val="clear" w:color="auto" w:fill="FFFFFF"/>
        </w:rPr>
        <w:t>research</w:t>
      </w:r>
      <w:proofErr w:type="spellEnd"/>
      <w:r w:rsidRPr="00365B91">
        <w:rPr>
          <w:rFonts w:ascii="Cambria" w:hAnsi="Cambria" w:cs="Times New Roman"/>
          <w:color w:val="212121"/>
          <w:shd w:val="clear" w:color="auto" w:fill="FFFFFF"/>
        </w:rPr>
        <w:t xml:space="preserve">, Cobb et al. 2003 ; Collins et al. 2004 ; </w:t>
      </w:r>
      <w:proofErr w:type="spellStart"/>
      <w:r w:rsidRPr="00365B91">
        <w:rPr>
          <w:rFonts w:ascii="Cambria" w:hAnsi="Cambria" w:cs="Times New Roman"/>
          <w:color w:val="212121"/>
          <w:shd w:val="clear" w:color="auto" w:fill="FFFFFF"/>
        </w:rPr>
        <w:t>lesson</w:t>
      </w:r>
      <w:proofErr w:type="spellEnd"/>
      <w:r w:rsidRPr="00365B91">
        <w:rPr>
          <w:rFonts w:ascii="Cambria" w:hAnsi="Cambria" w:cs="Times New Roman"/>
          <w:color w:val="212121"/>
          <w:shd w:val="clear" w:color="auto" w:fill="FFFFFF"/>
        </w:rPr>
        <w:t xml:space="preserve"> </w:t>
      </w:r>
      <w:proofErr w:type="spellStart"/>
      <w:r w:rsidRPr="00365B91">
        <w:rPr>
          <w:rFonts w:ascii="Cambria" w:hAnsi="Cambria" w:cs="Times New Roman"/>
          <w:color w:val="212121"/>
          <w:shd w:val="clear" w:color="auto" w:fill="FFFFFF"/>
        </w:rPr>
        <w:t>studies</w:t>
      </w:r>
      <w:proofErr w:type="spellEnd"/>
      <w:r w:rsidRPr="00365B91">
        <w:rPr>
          <w:rFonts w:ascii="Cambria" w:hAnsi="Cambria" w:cs="Times New Roman"/>
          <w:color w:val="212121"/>
          <w:shd w:val="clear" w:color="auto" w:fill="FFFFFF"/>
        </w:rPr>
        <w:t xml:space="preserve">, </w:t>
      </w:r>
      <w:proofErr w:type="spellStart"/>
      <w:r w:rsidRPr="00365B91">
        <w:rPr>
          <w:rFonts w:ascii="Cambria" w:hAnsi="Cambria" w:cs="Times New Roman"/>
          <w:color w:val="212121"/>
          <w:shd w:val="clear" w:color="auto" w:fill="FFFFFF"/>
        </w:rPr>
        <w:t>Miyakawa</w:t>
      </w:r>
      <w:proofErr w:type="spellEnd"/>
      <w:r w:rsidRPr="00365B91">
        <w:rPr>
          <w:rFonts w:ascii="Cambria" w:hAnsi="Cambria" w:cs="Times New Roman"/>
          <w:color w:val="212121"/>
          <w:shd w:val="clear" w:color="auto" w:fill="FFFFFF"/>
        </w:rPr>
        <w:t xml:space="preserve"> and </w:t>
      </w:r>
      <w:proofErr w:type="spellStart"/>
      <w:r w:rsidRPr="00365B91">
        <w:rPr>
          <w:rFonts w:ascii="Cambria" w:hAnsi="Cambria" w:cs="Times New Roman"/>
          <w:color w:val="212121"/>
          <w:shd w:val="clear" w:color="auto" w:fill="FFFFFF"/>
        </w:rPr>
        <w:t>Winsløw</w:t>
      </w:r>
      <w:proofErr w:type="spellEnd"/>
      <w:r w:rsidRPr="00365B91">
        <w:rPr>
          <w:rFonts w:ascii="Cambria" w:hAnsi="Cambria" w:cs="Times New Roman"/>
          <w:color w:val="212121"/>
          <w:shd w:val="clear" w:color="auto" w:fill="FFFFFF"/>
        </w:rPr>
        <w:t xml:space="preserve"> 2009 ; </w:t>
      </w:r>
      <w:proofErr w:type="spellStart"/>
      <w:r w:rsidRPr="00365B91">
        <w:rPr>
          <w:rFonts w:ascii="Cambria" w:hAnsi="Cambria" w:cs="Times New Roman"/>
          <w:color w:val="212121"/>
          <w:shd w:val="clear" w:color="auto" w:fill="FFFFFF"/>
        </w:rPr>
        <w:t>cooperative</w:t>
      </w:r>
      <w:proofErr w:type="spellEnd"/>
      <w:r w:rsidRPr="00365B91">
        <w:rPr>
          <w:rFonts w:ascii="Cambria" w:hAnsi="Cambria" w:cs="Times New Roman"/>
          <w:color w:val="212121"/>
          <w:shd w:val="clear" w:color="auto" w:fill="FFFFFF"/>
        </w:rPr>
        <w:t xml:space="preserve"> engineering, </w:t>
      </w:r>
      <w:proofErr w:type="spellStart"/>
      <w:r w:rsidRPr="00365B91">
        <w:rPr>
          <w:rFonts w:ascii="Cambria" w:hAnsi="Cambria" w:cs="Times New Roman"/>
          <w:color w:val="212121"/>
          <w:shd w:val="clear" w:color="auto" w:fill="FFFFFF"/>
        </w:rPr>
        <w:t>Sensey</w:t>
      </w:r>
      <w:proofErr w:type="spellEnd"/>
      <w:r w:rsidRPr="00365B91">
        <w:rPr>
          <w:rFonts w:ascii="Cambria" w:hAnsi="Cambria" w:cs="Times New Roman"/>
          <w:color w:val="212121"/>
          <w:shd w:val="clear" w:color="auto" w:fill="FFFFFF"/>
        </w:rPr>
        <w:t xml:space="preserve"> &amp; al., 2013). L’objectif de ces approches est de s’emparer des problèmes de la pratique et de conduire au développement de “connaissances utilisables" (</w:t>
      </w:r>
      <w:proofErr w:type="spellStart"/>
      <w:r w:rsidRPr="00365B91">
        <w:rPr>
          <w:rFonts w:ascii="Cambria" w:hAnsi="Cambria" w:cs="Times New Roman"/>
          <w:color w:val="212121"/>
          <w:shd w:val="clear" w:color="auto" w:fill="FFFFFF"/>
        </w:rPr>
        <w:t>Lageman</w:t>
      </w:r>
      <w:proofErr w:type="spellEnd"/>
      <w:r w:rsidRPr="00365B91">
        <w:rPr>
          <w:rFonts w:ascii="Cambria" w:hAnsi="Cambria" w:cs="Times New Roman"/>
          <w:color w:val="212121"/>
          <w:shd w:val="clear" w:color="auto" w:fill="FFFFFF"/>
        </w:rPr>
        <w:t xml:space="preserve">, 2002). </w:t>
      </w:r>
    </w:p>
    <w:p w:rsidR="00365B91" w:rsidRPr="00365B91" w:rsidRDefault="00365B91" w:rsidP="00365B91">
      <w:pPr>
        <w:jc w:val="both"/>
        <w:rPr>
          <w:rFonts w:ascii="Times" w:hAnsi="Times" w:cs="Times New Roman"/>
          <w:sz w:val="20"/>
          <w:szCs w:val="20"/>
        </w:rPr>
      </w:pPr>
      <w:r w:rsidRPr="00365B91">
        <w:rPr>
          <w:rFonts w:ascii="Cambria" w:hAnsi="Cambria" w:cs="Times New Roman"/>
          <w:color w:val="000000"/>
        </w:rPr>
        <w:t>L’enjeu de ce symposium est de mettre en débat les formes de recherche impliquant enseignants, formateurs, et chercheurs, à travers une comparaison internationale de différents dispositifs. Il s’agit notamment d’interroger dans quelle mesure la formation à et par la recherche participe au développement professionnel de l’ensemble des acteurs impliqués dans ces dispositifs de recherches collaboratives. Pour ce faire, quatre dispositifs mis en place dans des contextes institutionnels différents seront présentés. En France, les Lieux d’éducation associés à l’IFE (</w:t>
      </w:r>
      <w:proofErr w:type="spellStart"/>
      <w:r w:rsidRPr="00365B91">
        <w:rPr>
          <w:rFonts w:ascii="Cambria" w:hAnsi="Cambria" w:cs="Times New Roman"/>
          <w:color w:val="000000"/>
        </w:rPr>
        <w:t>LéA</w:t>
      </w:r>
      <w:proofErr w:type="spellEnd"/>
      <w:r w:rsidRPr="00365B91">
        <w:rPr>
          <w:rFonts w:ascii="Cambria" w:hAnsi="Cambria" w:cs="Times New Roman"/>
          <w:color w:val="000000"/>
        </w:rPr>
        <w:t>) associent chercheurs, enseignants, formateurs et institutionnels dans des projets de recherche en éducation (</w:t>
      </w:r>
      <w:proofErr w:type="spellStart"/>
      <w:r w:rsidRPr="00365B91">
        <w:rPr>
          <w:rFonts w:ascii="Cambria" w:hAnsi="Cambria" w:cs="Times New Roman"/>
          <w:color w:val="000000"/>
        </w:rPr>
        <w:t>Sensevy</w:t>
      </w:r>
      <w:proofErr w:type="spellEnd"/>
      <w:r w:rsidRPr="00365B91">
        <w:rPr>
          <w:rFonts w:ascii="Cambria" w:hAnsi="Cambria" w:cs="Times New Roman"/>
          <w:color w:val="000000"/>
        </w:rPr>
        <w:t xml:space="preserve">, 2011b). Au Québec, les Chantiers 7 sont des projets de formation continue avec et par la recherche mobilisant universitaires, conseillers pédagogiques et enseignants, en lien avec les commissions scolaires. En Chine, les </w:t>
      </w:r>
      <w:proofErr w:type="spellStart"/>
      <w:r w:rsidRPr="00365B91">
        <w:rPr>
          <w:rFonts w:ascii="Cambria" w:hAnsi="Cambria" w:cs="Times New Roman"/>
          <w:color w:val="000000"/>
        </w:rPr>
        <w:t>Teaching</w:t>
      </w:r>
      <w:proofErr w:type="spellEnd"/>
      <w:r w:rsidRPr="00365B91">
        <w:rPr>
          <w:rFonts w:ascii="Cambria" w:hAnsi="Cambria" w:cs="Times New Roman"/>
          <w:color w:val="000000"/>
        </w:rPr>
        <w:t xml:space="preserve"> </w:t>
      </w:r>
      <w:proofErr w:type="spellStart"/>
      <w:r w:rsidRPr="00365B91">
        <w:rPr>
          <w:rFonts w:ascii="Cambria" w:hAnsi="Cambria" w:cs="Times New Roman"/>
          <w:color w:val="000000"/>
        </w:rPr>
        <w:t>Research</w:t>
      </w:r>
      <w:proofErr w:type="spellEnd"/>
      <w:r w:rsidRPr="00365B91">
        <w:rPr>
          <w:rFonts w:ascii="Cambria" w:hAnsi="Cambria" w:cs="Times New Roman"/>
          <w:color w:val="000000"/>
        </w:rPr>
        <w:t xml:space="preserve"> Groups (TRG) organisent des communautés de travail réflexif entre praticiens au sein des établissements (Mou, 2006 ; Hu, 2009). En Suisse, la Haute École de Pédagogie de Lausanne (HEP</w:t>
      </w:r>
      <w:r w:rsidRPr="00365B91">
        <w:rPr>
          <w:rFonts w:ascii="Cambria" w:hAnsi="Cambria" w:cs="Times New Roman"/>
          <w:i/>
          <w:iCs/>
          <w:color w:val="000000"/>
        </w:rPr>
        <w:t>L</w:t>
      </w:r>
      <w:r w:rsidRPr="00365B91">
        <w:rPr>
          <w:rFonts w:ascii="Cambria" w:hAnsi="Cambria" w:cs="Times New Roman"/>
          <w:color w:val="000000"/>
        </w:rPr>
        <w:t xml:space="preserve">) a initié des projet PEERS </w:t>
      </w:r>
      <w:r w:rsidRPr="00365B91">
        <w:rPr>
          <w:rFonts w:ascii="Cambria" w:hAnsi="Cambria" w:cs="Times New Roman"/>
          <w:color w:val="000000"/>
          <w:shd w:val="clear" w:color="auto" w:fill="FFFFFF"/>
        </w:rPr>
        <w:t>(Projets d'Equipes Estudiantines en Réseaux Sociaux)</w:t>
      </w:r>
      <w:r w:rsidRPr="00365B91">
        <w:rPr>
          <w:rFonts w:ascii="Cambria" w:hAnsi="Cambria" w:cs="Times New Roman"/>
          <w:color w:val="000000"/>
        </w:rPr>
        <w:t xml:space="preserve"> qui visent à favoriser la mobilité des étudiants et à élargir les échanges scientifiques et culturels en mettant à l’épreuve des recherches de type </w:t>
      </w:r>
      <w:proofErr w:type="spellStart"/>
      <w:r w:rsidRPr="00365B91">
        <w:rPr>
          <w:rFonts w:ascii="Cambria" w:hAnsi="Cambria" w:cs="Times New Roman"/>
          <w:color w:val="000000"/>
        </w:rPr>
        <w:t>Lesson</w:t>
      </w:r>
      <w:proofErr w:type="spellEnd"/>
      <w:r w:rsidRPr="00365B91">
        <w:rPr>
          <w:rFonts w:ascii="Cambria" w:hAnsi="Cambria" w:cs="Times New Roman"/>
          <w:color w:val="000000"/>
        </w:rPr>
        <w:t xml:space="preserve"> </w:t>
      </w:r>
      <w:proofErr w:type="spellStart"/>
      <w:r w:rsidRPr="00365B91">
        <w:rPr>
          <w:rFonts w:ascii="Cambria" w:hAnsi="Cambria" w:cs="Times New Roman"/>
          <w:color w:val="000000"/>
        </w:rPr>
        <w:t>studies</w:t>
      </w:r>
      <w:proofErr w:type="spellEnd"/>
      <w:r w:rsidRPr="00365B91">
        <w:rPr>
          <w:rFonts w:ascii="Cambria" w:hAnsi="Cambria" w:cs="Times New Roman"/>
          <w:color w:val="000000"/>
        </w:rPr>
        <w:t xml:space="preserve">. Les communications de ce symposium présenteront des exemples de ces dispositifs et leurs questions de recherche, en précisant leurs caractéristiques méthodologiques et institutionnelles : qui construit la problématique ? Comment est élaborée la méthodologie de recherche? Qui participe à cette élaboration, au recueil et à l’exploitation des données, etc. ? Quelles sont les injonctions auxquelles ces travaux répondent et leurs modalités de reconnaissance institutionnelle ? Les résultats obtenus au niveau scientifique et en matière d’impact sur le développement professionnel des acteurs seront abordés par l’intermédiaire de </w:t>
      </w:r>
      <w:r w:rsidRPr="00365B91">
        <w:rPr>
          <w:rFonts w:ascii="Cambria" w:hAnsi="Cambria" w:cs="Times New Roman"/>
          <w:color w:val="000000"/>
        </w:rPr>
        <w:lastRenderedPageBreak/>
        <w:t>différentes approches telles que la théorie de l’action conjointe (</w:t>
      </w:r>
      <w:proofErr w:type="spellStart"/>
      <w:r w:rsidRPr="00365B91">
        <w:rPr>
          <w:rFonts w:ascii="Cambria" w:hAnsi="Cambria" w:cs="Times New Roman"/>
          <w:color w:val="000000"/>
        </w:rPr>
        <w:t>Sensevy</w:t>
      </w:r>
      <w:proofErr w:type="spellEnd"/>
      <w:r w:rsidRPr="00365B91">
        <w:rPr>
          <w:rFonts w:ascii="Cambria" w:hAnsi="Cambria" w:cs="Times New Roman"/>
          <w:color w:val="000000"/>
        </w:rPr>
        <w:t>, 2011a), l’approche documentaire (</w:t>
      </w:r>
      <w:proofErr w:type="spellStart"/>
      <w:r w:rsidRPr="00365B91">
        <w:rPr>
          <w:rFonts w:ascii="Cambria" w:hAnsi="Cambria" w:cs="Times New Roman"/>
          <w:color w:val="000000"/>
        </w:rPr>
        <w:t>Gueudet</w:t>
      </w:r>
      <w:proofErr w:type="spellEnd"/>
      <w:r w:rsidRPr="00365B91">
        <w:rPr>
          <w:rFonts w:ascii="Cambria" w:hAnsi="Cambria" w:cs="Times New Roman"/>
          <w:color w:val="000000"/>
        </w:rPr>
        <w:t xml:space="preserve"> et </w:t>
      </w:r>
      <w:proofErr w:type="spellStart"/>
      <w:r w:rsidRPr="00365B91">
        <w:rPr>
          <w:rFonts w:ascii="Cambria" w:hAnsi="Cambria" w:cs="Times New Roman"/>
          <w:color w:val="000000"/>
        </w:rPr>
        <w:t>Trouche</w:t>
      </w:r>
      <w:proofErr w:type="spellEnd"/>
      <w:r w:rsidRPr="00365B91">
        <w:rPr>
          <w:rFonts w:ascii="Cambria" w:hAnsi="Cambria" w:cs="Times New Roman"/>
          <w:color w:val="000000"/>
        </w:rPr>
        <w:t xml:space="preserve">, 2008 ; </w:t>
      </w:r>
      <w:proofErr w:type="spellStart"/>
      <w:r w:rsidRPr="00365B91">
        <w:rPr>
          <w:rFonts w:ascii="Cambria" w:hAnsi="Cambria" w:cs="Times New Roman"/>
          <w:color w:val="000000"/>
        </w:rPr>
        <w:t>Trouche</w:t>
      </w:r>
      <w:proofErr w:type="spellEnd"/>
      <w:r w:rsidRPr="00365B91">
        <w:rPr>
          <w:rFonts w:ascii="Cambria" w:hAnsi="Cambria" w:cs="Times New Roman"/>
          <w:color w:val="000000"/>
        </w:rPr>
        <w:t xml:space="preserve"> et al, 2015), l’identification de trajets de formation, de recherche et d’action (</w:t>
      </w:r>
      <w:proofErr w:type="spellStart"/>
      <w:r w:rsidRPr="00365B91">
        <w:rPr>
          <w:rFonts w:ascii="Cambria" w:hAnsi="Cambria" w:cs="Times New Roman"/>
          <w:color w:val="000000"/>
        </w:rPr>
        <w:t>Nizet</w:t>
      </w:r>
      <w:proofErr w:type="spellEnd"/>
      <w:r w:rsidRPr="00365B91">
        <w:rPr>
          <w:rFonts w:ascii="Cambria" w:hAnsi="Cambria" w:cs="Times New Roman"/>
          <w:color w:val="000000"/>
        </w:rPr>
        <w:t xml:space="preserve"> &amp; Leroux, à paraître) ou le modèle de la transposition méta-didactique (</w:t>
      </w:r>
      <w:proofErr w:type="spellStart"/>
      <w:r w:rsidRPr="00365B91">
        <w:rPr>
          <w:rFonts w:ascii="Cambria" w:hAnsi="Cambria" w:cs="Times New Roman"/>
          <w:color w:val="000000"/>
        </w:rPr>
        <w:t>Aldon</w:t>
      </w:r>
      <w:proofErr w:type="spellEnd"/>
      <w:r w:rsidRPr="00365B91">
        <w:rPr>
          <w:rFonts w:ascii="Cambria" w:hAnsi="Cambria" w:cs="Times New Roman"/>
          <w:color w:val="000000"/>
        </w:rPr>
        <w:t xml:space="preserve"> et </w:t>
      </w:r>
      <w:proofErr w:type="gramStart"/>
      <w:r w:rsidRPr="00365B91">
        <w:rPr>
          <w:rFonts w:ascii="Cambria" w:hAnsi="Cambria" w:cs="Times New Roman"/>
          <w:color w:val="000000"/>
        </w:rPr>
        <w:t>al.,</w:t>
      </w:r>
      <w:proofErr w:type="gramEnd"/>
      <w:r w:rsidRPr="00365B91">
        <w:rPr>
          <w:rFonts w:ascii="Cambria" w:hAnsi="Cambria" w:cs="Times New Roman"/>
          <w:color w:val="000000"/>
        </w:rPr>
        <w:t xml:space="preserve"> 2013). </w:t>
      </w:r>
    </w:p>
    <w:p w:rsidR="00365B91" w:rsidRPr="00365B91" w:rsidRDefault="00365B91" w:rsidP="00365B91">
      <w:pPr>
        <w:jc w:val="both"/>
        <w:rPr>
          <w:rFonts w:ascii="Times" w:hAnsi="Times" w:cs="Times New Roman"/>
          <w:sz w:val="20"/>
          <w:szCs w:val="20"/>
        </w:rPr>
      </w:pPr>
      <w:r w:rsidRPr="00365B91">
        <w:rPr>
          <w:rFonts w:ascii="Cambria" w:hAnsi="Cambria" w:cs="Times New Roman"/>
          <w:color w:val="000000"/>
        </w:rPr>
        <w:t xml:space="preserve">Les présentations seront suivies d’une réaction d’une quinzaine de minutes par Gérard </w:t>
      </w:r>
      <w:proofErr w:type="spellStart"/>
      <w:r w:rsidRPr="00365B91">
        <w:rPr>
          <w:rFonts w:ascii="Cambria" w:hAnsi="Cambria" w:cs="Times New Roman"/>
          <w:color w:val="000000"/>
        </w:rPr>
        <w:t>Sensevy</w:t>
      </w:r>
      <w:proofErr w:type="spellEnd"/>
      <w:r w:rsidRPr="00365B91">
        <w:rPr>
          <w:rFonts w:ascii="Cambria" w:hAnsi="Cambria" w:cs="Times New Roman"/>
          <w:color w:val="000000"/>
        </w:rPr>
        <w:t xml:space="preserve"> à la suite de laquelle un temps de travail collectif sera consacré à l’identification des éléments partagés et spécifiques entre ces dispositifs, en prenant en compte la diversité des formes, des rôles et des régimes d’activités existant au sein de chacun d’entre eux. </w:t>
      </w:r>
    </w:p>
    <w:p w:rsidR="00365B91" w:rsidRPr="00365B91" w:rsidRDefault="00365B91" w:rsidP="00365B91">
      <w:pPr>
        <w:rPr>
          <w:rFonts w:ascii="Times" w:eastAsia="Times New Roman" w:hAnsi="Times" w:cs="Times New Roman"/>
          <w:sz w:val="20"/>
          <w:szCs w:val="20"/>
        </w:rPr>
      </w:pPr>
    </w:p>
    <w:p w:rsidR="00365B91" w:rsidRPr="00365B91" w:rsidRDefault="00365B91" w:rsidP="00365B91">
      <w:pPr>
        <w:outlineLvl w:val="3"/>
        <w:rPr>
          <w:rFonts w:ascii="Times" w:eastAsia="Times New Roman" w:hAnsi="Times" w:cs="Times New Roman"/>
          <w:b/>
          <w:bCs/>
        </w:rPr>
      </w:pPr>
      <w:r w:rsidRPr="00365B91">
        <w:rPr>
          <w:rFonts w:ascii="Cambria" w:eastAsia="Times New Roman" w:hAnsi="Cambria" w:cs="Times New Roman"/>
          <w:b/>
          <w:bCs/>
          <w:color w:val="000000"/>
        </w:rPr>
        <w:t>Références bibliographiques</w:t>
      </w:r>
    </w:p>
    <w:p w:rsidR="00365B91" w:rsidRPr="00365B91" w:rsidRDefault="00365B91" w:rsidP="00365B91">
      <w:pPr>
        <w:ind w:left="653" w:hanging="630"/>
        <w:jc w:val="both"/>
        <w:rPr>
          <w:rFonts w:ascii="Times" w:hAnsi="Times" w:cs="Times New Roman"/>
          <w:sz w:val="20"/>
          <w:szCs w:val="20"/>
        </w:rPr>
      </w:pPr>
      <w:proofErr w:type="spellStart"/>
      <w:r w:rsidRPr="00365B91">
        <w:rPr>
          <w:rFonts w:ascii="Cambria" w:hAnsi="Cambria" w:cs="Times New Roman"/>
          <w:color w:val="000000"/>
        </w:rPr>
        <w:t>Aldon</w:t>
      </w:r>
      <w:proofErr w:type="spellEnd"/>
      <w:r w:rsidRPr="00365B91">
        <w:rPr>
          <w:rFonts w:ascii="Cambria" w:hAnsi="Cambria" w:cs="Times New Roman"/>
          <w:color w:val="000000"/>
        </w:rPr>
        <w:t xml:space="preserve">, G, </w:t>
      </w:r>
      <w:proofErr w:type="spellStart"/>
      <w:r w:rsidRPr="00365B91">
        <w:rPr>
          <w:rFonts w:ascii="Cambria" w:hAnsi="Cambria" w:cs="Times New Roman"/>
          <w:color w:val="000000"/>
        </w:rPr>
        <w:t>Arzarello</w:t>
      </w:r>
      <w:proofErr w:type="spellEnd"/>
      <w:r w:rsidRPr="00365B91">
        <w:rPr>
          <w:rFonts w:ascii="Cambria" w:hAnsi="Cambria" w:cs="Times New Roman"/>
          <w:color w:val="000000"/>
        </w:rPr>
        <w:t xml:space="preserve">, F, </w:t>
      </w:r>
      <w:proofErr w:type="spellStart"/>
      <w:r w:rsidRPr="00365B91">
        <w:rPr>
          <w:rFonts w:ascii="Cambria" w:hAnsi="Cambria" w:cs="Times New Roman"/>
          <w:color w:val="000000"/>
        </w:rPr>
        <w:t>Cusi</w:t>
      </w:r>
      <w:proofErr w:type="spellEnd"/>
      <w:r w:rsidRPr="00365B91">
        <w:rPr>
          <w:rFonts w:ascii="Cambria" w:hAnsi="Cambria" w:cs="Times New Roman"/>
          <w:color w:val="000000"/>
        </w:rPr>
        <w:t xml:space="preserve">, A, </w:t>
      </w:r>
      <w:proofErr w:type="spellStart"/>
      <w:r w:rsidRPr="00365B91">
        <w:rPr>
          <w:rFonts w:ascii="Cambria" w:hAnsi="Cambria" w:cs="Times New Roman"/>
          <w:color w:val="000000"/>
        </w:rPr>
        <w:t>Garuti</w:t>
      </w:r>
      <w:proofErr w:type="spellEnd"/>
      <w:r w:rsidRPr="00365B91">
        <w:rPr>
          <w:rFonts w:ascii="Cambria" w:hAnsi="Cambria" w:cs="Times New Roman"/>
          <w:color w:val="000000"/>
        </w:rPr>
        <w:t xml:space="preserve">, R, </w:t>
      </w:r>
      <w:proofErr w:type="spellStart"/>
      <w:r w:rsidRPr="00365B91">
        <w:rPr>
          <w:rFonts w:ascii="Cambria" w:hAnsi="Cambria" w:cs="Times New Roman"/>
          <w:color w:val="000000"/>
        </w:rPr>
        <w:t>Martignone</w:t>
      </w:r>
      <w:proofErr w:type="spellEnd"/>
      <w:r w:rsidRPr="00365B91">
        <w:rPr>
          <w:rFonts w:ascii="Cambria" w:hAnsi="Cambria" w:cs="Times New Roman"/>
          <w:color w:val="000000"/>
        </w:rPr>
        <w:t xml:space="preserve">, F, </w:t>
      </w:r>
      <w:proofErr w:type="spellStart"/>
      <w:r w:rsidRPr="00365B91">
        <w:rPr>
          <w:rFonts w:ascii="Cambria" w:hAnsi="Cambria" w:cs="Times New Roman"/>
          <w:color w:val="000000"/>
        </w:rPr>
        <w:t>Robutti</w:t>
      </w:r>
      <w:proofErr w:type="spellEnd"/>
      <w:r w:rsidRPr="00365B91">
        <w:rPr>
          <w:rFonts w:ascii="Cambria" w:hAnsi="Cambria" w:cs="Times New Roman"/>
          <w:color w:val="000000"/>
        </w:rPr>
        <w:t xml:space="preserve">, O, . . . </w:t>
      </w:r>
      <w:proofErr w:type="spellStart"/>
      <w:r w:rsidRPr="00365B91">
        <w:rPr>
          <w:rFonts w:ascii="Cambria" w:hAnsi="Cambria" w:cs="Times New Roman"/>
          <w:color w:val="000000"/>
        </w:rPr>
        <w:t>Soury-Lavergne</w:t>
      </w:r>
      <w:proofErr w:type="spellEnd"/>
      <w:r w:rsidRPr="00365B91">
        <w:rPr>
          <w:rFonts w:ascii="Cambria" w:hAnsi="Cambria" w:cs="Times New Roman"/>
          <w:color w:val="000000"/>
        </w:rPr>
        <w:t xml:space="preserve">, S. (2013). </w:t>
      </w:r>
      <w:r w:rsidRPr="00365B91">
        <w:rPr>
          <w:rFonts w:ascii="Cambria" w:hAnsi="Cambria" w:cs="Times New Roman"/>
          <w:i/>
          <w:iCs/>
          <w:color w:val="000000"/>
        </w:rPr>
        <w:t xml:space="preserve">The </w:t>
      </w:r>
      <w:proofErr w:type="spellStart"/>
      <w:r w:rsidRPr="00365B91">
        <w:rPr>
          <w:rFonts w:ascii="Cambria" w:hAnsi="Cambria" w:cs="Times New Roman"/>
          <w:i/>
          <w:iCs/>
          <w:color w:val="000000"/>
        </w:rPr>
        <w:t>meta-didactical</w:t>
      </w:r>
      <w:proofErr w:type="spellEnd"/>
      <w:r w:rsidRPr="00365B91">
        <w:rPr>
          <w:rFonts w:ascii="Cambria" w:hAnsi="Cambria" w:cs="Times New Roman"/>
          <w:i/>
          <w:iCs/>
          <w:color w:val="000000"/>
        </w:rPr>
        <w:t xml:space="preserve"> transposition: a model for </w:t>
      </w:r>
      <w:proofErr w:type="spellStart"/>
      <w:r w:rsidRPr="00365B91">
        <w:rPr>
          <w:rFonts w:ascii="Cambria" w:hAnsi="Cambria" w:cs="Times New Roman"/>
          <w:i/>
          <w:iCs/>
          <w:color w:val="000000"/>
        </w:rPr>
        <w:t>analysing</w:t>
      </w:r>
      <w:proofErr w:type="spellEnd"/>
      <w:r w:rsidRPr="00365B91">
        <w:rPr>
          <w:rFonts w:ascii="Cambria" w:hAnsi="Cambria" w:cs="Times New Roman"/>
          <w:i/>
          <w:iCs/>
          <w:color w:val="000000"/>
        </w:rPr>
        <w:t xml:space="preserve"> </w:t>
      </w:r>
      <w:proofErr w:type="spellStart"/>
      <w:r w:rsidRPr="00365B91">
        <w:rPr>
          <w:rFonts w:ascii="Cambria" w:hAnsi="Cambria" w:cs="Times New Roman"/>
          <w:i/>
          <w:iCs/>
          <w:color w:val="000000"/>
        </w:rPr>
        <w:t>teachers</w:t>
      </w:r>
      <w:proofErr w:type="spellEnd"/>
      <w:r w:rsidRPr="00365B91">
        <w:rPr>
          <w:rFonts w:ascii="Cambria" w:hAnsi="Cambria" w:cs="Times New Roman"/>
          <w:i/>
          <w:iCs/>
          <w:color w:val="000000"/>
        </w:rPr>
        <w:t xml:space="preserve"> </w:t>
      </w:r>
      <w:proofErr w:type="spellStart"/>
      <w:r w:rsidRPr="00365B91">
        <w:rPr>
          <w:rFonts w:ascii="Cambria" w:hAnsi="Cambria" w:cs="Times New Roman"/>
          <w:i/>
          <w:iCs/>
          <w:color w:val="000000"/>
        </w:rPr>
        <w:t>education</w:t>
      </w:r>
      <w:proofErr w:type="spellEnd"/>
      <w:r w:rsidRPr="00365B91">
        <w:rPr>
          <w:rFonts w:ascii="Cambria" w:hAnsi="Cambria" w:cs="Times New Roman"/>
          <w:i/>
          <w:iCs/>
          <w:color w:val="000000"/>
        </w:rPr>
        <w:t xml:space="preserve"> programs</w:t>
      </w:r>
      <w:r w:rsidRPr="00365B91">
        <w:rPr>
          <w:rFonts w:ascii="Cambria" w:hAnsi="Cambria" w:cs="Times New Roman"/>
          <w:color w:val="000000"/>
        </w:rPr>
        <w:t xml:space="preserve">. Papier </w:t>
      </w:r>
      <w:proofErr w:type="spellStart"/>
      <w:r w:rsidRPr="00365B91">
        <w:rPr>
          <w:rFonts w:ascii="Cambria" w:hAnsi="Cambria" w:cs="Times New Roman"/>
          <w:color w:val="000000"/>
        </w:rPr>
        <w:t>presented</w:t>
      </w:r>
      <w:proofErr w:type="spellEnd"/>
      <w:r w:rsidRPr="00365B91">
        <w:rPr>
          <w:rFonts w:ascii="Cambria" w:hAnsi="Cambria" w:cs="Times New Roman"/>
          <w:color w:val="000000"/>
        </w:rPr>
        <w:t xml:space="preserve"> </w:t>
      </w:r>
      <w:proofErr w:type="spellStart"/>
      <w:r w:rsidRPr="00365B91">
        <w:rPr>
          <w:rFonts w:ascii="Cambria" w:hAnsi="Cambria" w:cs="Times New Roman"/>
          <w:color w:val="000000"/>
        </w:rPr>
        <w:t>at</w:t>
      </w:r>
      <w:proofErr w:type="spellEnd"/>
      <w:r w:rsidRPr="00365B91">
        <w:rPr>
          <w:rFonts w:ascii="Cambria" w:hAnsi="Cambria" w:cs="Times New Roman"/>
          <w:color w:val="000000"/>
        </w:rPr>
        <w:t xml:space="preserve"> the 37th </w:t>
      </w:r>
      <w:proofErr w:type="spellStart"/>
      <w:r w:rsidRPr="00365B91">
        <w:rPr>
          <w:rFonts w:ascii="Cambria" w:hAnsi="Cambria" w:cs="Times New Roman"/>
          <w:color w:val="000000"/>
        </w:rPr>
        <w:t>conference</w:t>
      </w:r>
      <w:proofErr w:type="spellEnd"/>
      <w:r w:rsidRPr="00365B91">
        <w:rPr>
          <w:rFonts w:ascii="Cambria" w:hAnsi="Cambria" w:cs="Times New Roman"/>
          <w:color w:val="000000"/>
        </w:rPr>
        <w:t xml:space="preserve"> of the international group for the </w:t>
      </w:r>
      <w:proofErr w:type="spellStart"/>
      <w:r w:rsidRPr="00365B91">
        <w:rPr>
          <w:rFonts w:ascii="Cambria" w:hAnsi="Cambria" w:cs="Times New Roman"/>
          <w:color w:val="000000"/>
        </w:rPr>
        <w:t>psychology</w:t>
      </w:r>
      <w:proofErr w:type="spellEnd"/>
      <w:r w:rsidRPr="00365B91">
        <w:rPr>
          <w:rFonts w:ascii="Cambria" w:hAnsi="Cambria" w:cs="Times New Roman"/>
          <w:color w:val="000000"/>
        </w:rPr>
        <w:t xml:space="preserve"> of </w:t>
      </w:r>
      <w:proofErr w:type="spellStart"/>
      <w:r w:rsidRPr="00365B91">
        <w:rPr>
          <w:rFonts w:ascii="Cambria" w:hAnsi="Cambria" w:cs="Times New Roman"/>
          <w:color w:val="000000"/>
        </w:rPr>
        <w:t>mathematics</w:t>
      </w:r>
      <w:proofErr w:type="spellEnd"/>
      <w:r w:rsidRPr="00365B91">
        <w:rPr>
          <w:rFonts w:ascii="Cambria" w:hAnsi="Cambria" w:cs="Times New Roman"/>
          <w:color w:val="000000"/>
        </w:rPr>
        <w:t xml:space="preserve"> </w:t>
      </w:r>
      <w:proofErr w:type="spellStart"/>
      <w:r w:rsidRPr="00365B91">
        <w:rPr>
          <w:rFonts w:ascii="Cambria" w:hAnsi="Cambria" w:cs="Times New Roman"/>
          <w:color w:val="000000"/>
        </w:rPr>
        <w:t>education</w:t>
      </w:r>
      <w:proofErr w:type="spellEnd"/>
      <w:r w:rsidRPr="00365B91">
        <w:rPr>
          <w:rFonts w:ascii="Cambria" w:hAnsi="Cambria" w:cs="Times New Roman"/>
          <w:color w:val="000000"/>
        </w:rPr>
        <w:t xml:space="preserve">. - </w:t>
      </w:r>
      <w:proofErr w:type="spellStart"/>
      <w:r w:rsidRPr="00365B91">
        <w:rPr>
          <w:rFonts w:ascii="Cambria" w:hAnsi="Cambria" w:cs="Times New Roman"/>
          <w:color w:val="000000"/>
        </w:rPr>
        <w:t>Mathematics</w:t>
      </w:r>
      <w:proofErr w:type="spellEnd"/>
      <w:r w:rsidRPr="00365B91">
        <w:rPr>
          <w:rFonts w:ascii="Cambria" w:hAnsi="Cambria" w:cs="Times New Roman"/>
          <w:color w:val="000000"/>
        </w:rPr>
        <w:t xml:space="preserve"> </w:t>
      </w:r>
      <w:proofErr w:type="spellStart"/>
      <w:r w:rsidRPr="00365B91">
        <w:rPr>
          <w:rFonts w:ascii="Cambria" w:hAnsi="Cambria" w:cs="Times New Roman"/>
          <w:color w:val="000000"/>
        </w:rPr>
        <w:t>learning</w:t>
      </w:r>
      <w:proofErr w:type="spellEnd"/>
      <w:r w:rsidRPr="00365B91">
        <w:rPr>
          <w:rFonts w:ascii="Cambria" w:hAnsi="Cambria" w:cs="Times New Roman"/>
          <w:color w:val="000000"/>
        </w:rPr>
        <w:t xml:space="preserve"> </w:t>
      </w:r>
      <w:proofErr w:type="spellStart"/>
      <w:r w:rsidRPr="00365B91">
        <w:rPr>
          <w:rFonts w:ascii="Cambria" w:hAnsi="Cambria" w:cs="Times New Roman"/>
          <w:color w:val="000000"/>
        </w:rPr>
        <w:t>across</w:t>
      </w:r>
      <w:proofErr w:type="spellEnd"/>
      <w:r w:rsidRPr="00365B91">
        <w:rPr>
          <w:rFonts w:ascii="Cambria" w:hAnsi="Cambria" w:cs="Times New Roman"/>
          <w:color w:val="000000"/>
        </w:rPr>
        <w:t xml:space="preserve"> the life </w:t>
      </w:r>
      <w:proofErr w:type="spellStart"/>
      <w:r w:rsidRPr="00365B91">
        <w:rPr>
          <w:rFonts w:ascii="Cambria" w:hAnsi="Cambria" w:cs="Times New Roman"/>
          <w:color w:val="000000"/>
        </w:rPr>
        <w:t>span</w:t>
      </w:r>
      <w:proofErr w:type="spellEnd"/>
      <w:r w:rsidRPr="00365B91">
        <w:rPr>
          <w:rFonts w:ascii="Cambria" w:hAnsi="Cambria" w:cs="Times New Roman"/>
          <w:color w:val="000000"/>
        </w:rPr>
        <w:t xml:space="preserve">, Kiel, Germany. </w:t>
      </w:r>
    </w:p>
    <w:p w:rsidR="00365B91" w:rsidRPr="00365B91" w:rsidRDefault="00365B91" w:rsidP="00365B91">
      <w:pPr>
        <w:ind w:left="653" w:hanging="630"/>
        <w:jc w:val="both"/>
        <w:rPr>
          <w:rFonts w:ascii="Times" w:hAnsi="Times" w:cs="Times New Roman"/>
          <w:sz w:val="20"/>
          <w:szCs w:val="20"/>
        </w:rPr>
      </w:pPr>
      <w:r w:rsidRPr="00365B91">
        <w:rPr>
          <w:rFonts w:ascii="Cambria" w:hAnsi="Cambria" w:cs="Times New Roman"/>
          <w:color w:val="000000"/>
        </w:rPr>
        <w:t xml:space="preserve">Cobb, P., </w:t>
      </w:r>
      <w:proofErr w:type="spellStart"/>
      <w:r w:rsidRPr="00365B91">
        <w:rPr>
          <w:rFonts w:ascii="Cambria" w:hAnsi="Cambria" w:cs="Times New Roman"/>
          <w:color w:val="000000"/>
        </w:rPr>
        <w:t>Confrey</w:t>
      </w:r>
      <w:proofErr w:type="spellEnd"/>
      <w:r w:rsidRPr="00365B91">
        <w:rPr>
          <w:rFonts w:ascii="Cambria" w:hAnsi="Cambria" w:cs="Times New Roman"/>
          <w:color w:val="000000"/>
        </w:rPr>
        <w:t xml:space="preserve">, J., </w:t>
      </w:r>
      <w:proofErr w:type="spellStart"/>
      <w:r w:rsidRPr="00365B91">
        <w:rPr>
          <w:rFonts w:ascii="Cambria" w:hAnsi="Cambria" w:cs="Times New Roman"/>
          <w:color w:val="000000"/>
        </w:rPr>
        <w:t>diSessa</w:t>
      </w:r>
      <w:proofErr w:type="spellEnd"/>
      <w:r w:rsidRPr="00365B91">
        <w:rPr>
          <w:rFonts w:ascii="Cambria" w:hAnsi="Cambria" w:cs="Times New Roman"/>
          <w:color w:val="000000"/>
        </w:rPr>
        <w:t xml:space="preserve">, A., Lehrer, R., &amp; </w:t>
      </w:r>
      <w:proofErr w:type="spellStart"/>
      <w:r w:rsidRPr="00365B91">
        <w:rPr>
          <w:rFonts w:ascii="Cambria" w:hAnsi="Cambria" w:cs="Times New Roman"/>
          <w:color w:val="000000"/>
        </w:rPr>
        <w:t>Schauble</w:t>
      </w:r>
      <w:proofErr w:type="spellEnd"/>
      <w:r w:rsidRPr="00365B91">
        <w:rPr>
          <w:rFonts w:ascii="Cambria" w:hAnsi="Cambria" w:cs="Times New Roman"/>
          <w:color w:val="000000"/>
        </w:rPr>
        <w:t xml:space="preserve">, L. (2003). Design </w:t>
      </w:r>
      <w:proofErr w:type="spellStart"/>
      <w:r w:rsidRPr="00365B91">
        <w:rPr>
          <w:rFonts w:ascii="Cambria" w:hAnsi="Cambria" w:cs="Times New Roman"/>
          <w:color w:val="000000"/>
        </w:rPr>
        <w:t>experiments</w:t>
      </w:r>
      <w:proofErr w:type="spellEnd"/>
      <w:r w:rsidRPr="00365B91">
        <w:rPr>
          <w:rFonts w:ascii="Cambria" w:hAnsi="Cambria" w:cs="Times New Roman"/>
          <w:color w:val="000000"/>
        </w:rPr>
        <w:t xml:space="preserve"> in </w:t>
      </w:r>
      <w:proofErr w:type="spellStart"/>
      <w:r w:rsidRPr="00365B91">
        <w:rPr>
          <w:rFonts w:ascii="Cambria" w:hAnsi="Cambria" w:cs="Times New Roman"/>
          <w:color w:val="000000"/>
        </w:rPr>
        <w:t>educational</w:t>
      </w:r>
      <w:proofErr w:type="spellEnd"/>
      <w:r w:rsidRPr="00365B91">
        <w:rPr>
          <w:rFonts w:ascii="Cambria" w:hAnsi="Cambria" w:cs="Times New Roman"/>
          <w:color w:val="000000"/>
        </w:rPr>
        <w:t xml:space="preserve"> </w:t>
      </w:r>
      <w:proofErr w:type="spellStart"/>
      <w:r w:rsidRPr="00365B91">
        <w:rPr>
          <w:rFonts w:ascii="Cambria" w:hAnsi="Cambria" w:cs="Times New Roman"/>
          <w:color w:val="000000"/>
        </w:rPr>
        <w:t>research</w:t>
      </w:r>
      <w:proofErr w:type="spellEnd"/>
      <w:r w:rsidRPr="00365B91">
        <w:rPr>
          <w:rFonts w:ascii="Cambria" w:hAnsi="Cambria" w:cs="Times New Roman"/>
          <w:color w:val="000000"/>
        </w:rPr>
        <w:t xml:space="preserve">. </w:t>
      </w:r>
      <w:proofErr w:type="spellStart"/>
      <w:r w:rsidRPr="00365B91">
        <w:rPr>
          <w:rFonts w:ascii="Cambria" w:hAnsi="Cambria" w:cs="Times New Roman"/>
          <w:color w:val="000000"/>
        </w:rPr>
        <w:t>Educational</w:t>
      </w:r>
      <w:proofErr w:type="spellEnd"/>
      <w:r w:rsidRPr="00365B91">
        <w:rPr>
          <w:rFonts w:ascii="Cambria" w:hAnsi="Cambria" w:cs="Times New Roman"/>
          <w:color w:val="000000"/>
        </w:rPr>
        <w:t xml:space="preserve"> </w:t>
      </w:r>
      <w:proofErr w:type="spellStart"/>
      <w:r w:rsidRPr="00365B91">
        <w:rPr>
          <w:rFonts w:ascii="Cambria" w:hAnsi="Cambria" w:cs="Times New Roman"/>
          <w:color w:val="000000"/>
        </w:rPr>
        <w:t>Researcher</w:t>
      </w:r>
      <w:proofErr w:type="spellEnd"/>
      <w:r w:rsidRPr="00365B91">
        <w:rPr>
          <w:rFonts w:ascii="Cambria" w:hAnsi="Cambria" w:cs="Times New Roman"/>
          <w:color w:val="000000"/>
        </w:rPr>
        <w:t>, 32(1), 9–13.</w:t>
      </w:r>
    </w:p>
    <w:p w:rsidR="00365B91" w:rsidRPr="00365B91" w:rsidRDefault="00365B91" w:rsidP="00365B91">
      <w:pPr>
        <w:ind w:left="653" w:hanging="630"/>
        <w:jc w:val="both"/>
        <w:rPr>
          <w:rFonts w:ascii="Times" w:hAnsi="Times" w:cs="Times New Roman"/>
          <w:sz w:val="20"/>
          <w:szCs w:val="20"/>
        </w:rPr>
      </w:pPr>
      <w:r w:rsidRPr="00365B91">
        <w:rPr>
          <w:rFonts w:ascii="Cambria" w:hAnsi="Cambria" w:cs="Times New Roman"/>
          <w:color w:val="000000"/>
        </w:rPr>
        <w:t xml:space="preserve">Collins, A., Joseph, D., &amp; </w:t>
      </w:r>
      <w:proofErr w:type="spellStart"/>
      <w:r w:rsidRPr="00365B91">
        <w:rPr>
          <w:rFonts w:ascii="Cambria" w:hAnsi="Cambria" w:cs="Times New Roman"/>
          <w:color w:val="000000"/>
        </w:rPr>
        <w:t>Bielaczyc</w:t>
      </w:r>
      <w:proofErr w:type="spellEnd"/>
      <w:r w:rsidRPr="00365B91">
        <w:rPr>
          <w:rFonts w:ascii="Cambria" w:hAnsi="Cambria" w:cs="Times New Roman"/>
          <w:color w:val="000000"/>
        </w:rPr>
        <w:t xml:space="preserve">, K. (2004). Design </w:t>
      </w:r>
      <w:proofErr w:type="spellStart"/>
      <w:r w:rsidRPr="00365B91">
        <w:rPr>
          <w:rFonts w:ascii="Cambria" w:hAnsi="Cambria" w:cs="Times New Roman"/>
          <w:color w:val="000000"/>
        </w:rPr>
        <w:t>research</w:t>
      </w:r>
      <w:proofErr w:type="spellEnd"/>
      <w:r w:rsidRPr="00365B91">
        <w:rPr>
          <w:rFonts w:ascii="Cambria" w:hAnsi="Cambria" w:cs="Times New Roman"/>
          <w:color w:val="000000"/>
        </w:rPr>
        <w:t xml:space="preserve">: </w:t>
      </w:r>
      <w:proofErr w:type="spellStart"/>
      <w:r w:rsidRPr="00365B91">
        <w:rPr>
          <w:rFonts w:ascii="Cambria" w:hAnsi="Cambria" w:cs="Times New Roman"/>
          <w:color w:val="000000"/>
        </w:rPr>
        <w:t>theoretical</w:t>
      </w:r>
      <w:proofErr w:type="spellEnd"/>
      <w:r w:rsidRPr="00365B91">
        <w:rPr>
          <w:rFonts w:ascii="Cambria" w:hAnsi="Cambria" w:cs="Times New Roman"/>
          <w:color w:val="000000"/>
        </w:rPr>
        <w:t xml:space="preserve"> and </w:t>
      </w:r>
      <w:proofErr w:type="spellStart"/>
      <w:r w:rsidRPr="00365B91">
        <w:rPr>
          <w:rFonts w:ascii="Cambria" w:hAnsi="Cambria" w:cs="Times New Roman"/>
          <w:color w:val="000000"/>
        </w:rPr>
        <w:t>methodological</w:t>
      </w:r>
      <w:proofErr w:type="spellEnd"/>
      <w:r w:rsidRPr="00365B91">
        <w:rPr>
          <w:rFonts w:ascii="Cambria" w:hAnsi="Cambria" w:cs="Times New Roman"/>
          <w:color w:val="000000"/>
        </w:rPr>
        <w:t xml:space="preserve"> issues. Journal of the Learning Sciences, 13(1), 15–42.</w:t>
      </w:r>
    </w:p>
    <w:p w:rsidR="00365B91" w:rsidRPr="00365B91" w:rsidRDefault="00365B91" w:rsidP="00365B91">
      <w:pPr>
        <w:ind w:left="653" w:hanging="630"/>
        <w:jc w:val="both"/>
        <w:rPr>
          <w:rFonts w:ascii="Times" w:hAnsi="Times" w:cs="Times New Roman"/>
          <w:sz w:val="20"/>
          <w:szCs w:val="20"/>
        </w:rPr>
      </w:pPr>
      <w:proofErr w:type="spellStart"/>
      <w:r w:rsidRPr="00365B91">
        <w:rPr>
          <w:rFonts w:ascii="Cambria" w:hAnsi="Cambria" w:cs="Times New Roman"/>
          <w:color w:val="000000"/>
        </w:rPr>
        <w:t>Gueudet</w:t>
      </w:r>
      <w:proofErr w:type="spellEnd"/>
      <w:r w:rsidRPr="00365B91">
        <w:rPr>
          <w:rFonts w:ascii="Cambria" w:hAnsi="Cambria" w:cs="Times New Roman"/>
          <w:color w:val="000000"/>
        </w:rPr>
        <w:t xml:space="preserve">, G., &amp; </w:t>
      </w:r>
      <w:proofErr w:type="spellStart"/>
      <w:r w:rsidRPr="00365B91">
        <w:rPr>
          <w:rFonts w:ascii="Cambria" w:hAnsi="Cambria" w:cs="Times New Roman"/>
          <w:color w:val="000000"/>
        </w:rPr>
        <w:t>Trouche</w:t>
      </w:r>
      <w:proofErr w:type="spellEnd"/>
      <w:r w:rsidRPr="00365B91">
        <w:rPr>
          <w:rFonts w:ascii="Cambria" w:hAnsi="Cambria" w:cs="Times New Roman"/>
          <w:color w:val="000000"/>
        </w:rPr>
        <w:t xml:space="preserve">, L. (2008), Du travail documentaire des enseignants : genèses, collectifs, communautés. Le cas des mathématiques. </w:t>
      </w:r>
      <w:r w:rsidRPr="00365B91">
        <w:rPr>
          <w:rFonts w:ascii="Cambria" w:hAnsi="Cambria" w:cs="Times New Roman"/>
          <w:i/>
          <w:iCs/>
          <w:color w:val="000000"/>
        </w:rPr>
        <w:t xml:space="preserve">Education et didactique, </w:t>
      </w:r>
      <w:r w:rsidRPr="00365B91">
        <w:rPr>
          <w:rFonts w:ascii="Cambria" w:hAnsi="Cambria" w:cs="Times New Roman"/>
          <w:b/>
          <w:bCs/>
          <w:color w:val="000000"/>
        </w:rPr>
        <w:t>2</w:t>
      </w:r>
      <w:r w:rsidRPr="00365B91">
        <w:rPr>
          <w:rFonts w:ascii="Cambria" w:hAnsi="Cambria" w:cs="Times New Roman"/>
          <w:color w:val="000000"/>
        </w:rPr>
        <w:t xml:space="preserve">(3), 7-33, </w:t>
      </w:r>
      <w:hyperlink r:id="rId5" w:anchor="text" w:history="1">
        <w:r w:rsidRPr="00365B91">
          <w:rPr>
            <w:rFonts w:ascii="Cambria" w:hAnsi="Cambria" w:cs="Times New Roman"/>
            <w:color w:val="1155CC"/>
            <w:u w:val="single"/>
          </w:rPr>
          <w:t>http://educationdidactique.revues.org/342#text</w:t>
        </w:r>
      </w:hyperlink>
    </w:p>
    <w:p w:rsidR="00365B91" w:rsidRPr="00365B91" w:rsidRDefault="00365B91" w:rsidP="00365B91">
      <w:pPr>
        <w:ind w:left="653" w:hanging="630"/>
        <w:jc w:val="both"/>
        <w:rPr>
          <w:rFonts w:ascii="Times" w:hAnsi="Times" w:cs="Times New Roman"/>
          <w:sz w:val="20"/>
          <w:szCs w:val="20"/>
        </w:rPr>
      </w:pPr>
      <w:r w:rsidRPr="00365B91">
        <w:rPr>
          <w:rFonts w:ascii="Cambria" w:hAnsi="Cambria" w:cs="Times New Roman"/>
          <w:color w:val="000000"/>
        </w:rPr>
        <w:t xml:space="preserve">Hu, H. (2009). </w:t>
      </w:r>
      <w:proofErr w:type="spellStart"/>
      <w:r w:rsidRPr="00365B91">
        <w:rPr>
          <w:rFonts w:ascii="Cambria" w:hAnsi="Cambria" w:cs="Times New Roman"/>
          <w:color w:val="000000"/>
        </w:rPr>
        <w:t>Hu</w:t>
      </w:r>
      <w:proofErr w:type="gramStart"/>
      <w:r w:rsidRPr="00365B91">
        <w:rPr>
          <w:rFonts w:ascii="Cambria" w:hAnsi="Cambria" w:cs="Times New Roman"/>
          <w:color w:val="000000"/>
        </w:rPr>
        <w:t>,H</w:t>
      </w:r>
      <w:proofErr w:type="spellEnd"/>
      <w:proofErr w:type="gramEnd"/>
      <w:r w:rsidRPr="00365B91">
        <w:rPr>
          <w:rFonts w:ascii="Cambria" w:hAnsi="Cambria" w:cs="Times New Roman"/>
          <w:color w:val="000000"/>
        </w:rPr>
        <w:t xml:space="preserve">. (2014). </w:t>
      </w:r>
      <w:proofErr w:type="spellStart"/>
      <w:r w:rsidRPr="00365B91">
        <w:rPr>
          <w:rFonts w:ascii="Cambria" w:hAnsi="Cambria" w:cs="Times New Roman"/>
          <w:color w:val="000000"/>
        </w:rPr>
        <w:t>Teachers</w:t>
      </w:r>
      <w:proofErr w:type="spellEnd"/>
      <w:r w:rsidRPr="00365B91">
        <w:rPr>
          <w:rFonts w:ascii="Cambria" w:hAnsi="Cambria" w:cs="Times New Roman"/>
          <w:color w:val="000000"/>
        </w:rPr>
        <w:t xml:space="preserve">` </w:t>
      </w:r>
      <w:proofErr w:type="spellStart"/>
      <w:r w:rsidRPr="00365B91">
        <w:rPr>
          <w:rFonts w:ascii="Cambria" w:hAnsi="Cambria" w:cs="Times New Roman"/>
          <w:color w:val="000000"/>
        </w:rPr>
        <w:t>professional</w:t>
      </w:r>
      <w:proofErr w:type="spellEnd"/>
      <w:r w:rsidRPr="00365B91">
        <w:rPr>
          <w:rFonts w:ascii="Cambria" w:hAnsi="Cambria" w:cs="Times New Roman"/>
          <w:color w:val="000000"/>
        </w:rPr>
        <w:t xml:space="preserve"> </w:t>
      </w:r>
      <w:proofErr w:type="spellStart"/>
      <w:r w:rsidRPr="00365B91">
        <w:rPr>
          <w:rFonts w:ascii="Cambria" w:hAnsi="Cambria" w:cs="Times New Roman"/>
          <w:color w:val="000000"/>
        </w:rPr>
        <w:t>development</w:t>
      </w:r>
      <w:proofErr w:type="spellEnd"/>
      <w:r w:rsidRPr="00365B91">
        <w:rPr>
          <w:rFonts w:ascii="Cambria" w:hAnsi="Cambria" w:cs="Times New Roman"/>
          <w:color w:val="000000"/>
        </w:rPr>
        <w:t xml:space="preserve">. Shanghai: East China Normal </w:t>
      </w:r>
      <w:proofErr w:type="spellStart"/>
      <w:r w:rsidRPr="00365B91">
        <w:rPr>
          <w:rFonts w:ascii="Cambria" w:hAnsi="Cambria" w:cs="Times New Roman"/>
          <w:color w:val="000000"/>
        </w:rPr>
        <w:t>University</w:t>
      </w:r>
      <w:proofErr w:type="spellEnd"/>
      <w:r w:rsidRPr="00365B91">
        <w:rPr>
          <w:rFonts w:ascii="Cambria" w:hAnsi="Cambria" w:cs="Times New Roman"/>
          <w:color w:val="000000"/>
        </w:rPr>
        <w:t xml:space="preserve"> </w:t>
      </w:r>
      <w:proofErr w:type="spellStart"/>
      <w:r w:rsidRPr="00365B91">
        <w:rPr>
          <w:rFonts w:ascii="Cambria" w:hAnsi="Cambria" w:cs="Times New Roman"/>
          <w:color w:val="000000"/>
        </w:rPr>
        <w:t>Press</w:t>
      </w:r>
      <w:proofErr w:type="spellEnd"/>
      <w:r w:rsidRPr="00365B91">
        <w:rPr>
          <w:rFonts w:ascii="Cambria" w:hAnsi="Cambria" w:cs="Times New Roman"/>
          <w:color w:val="000000"/>
        </w:rPr>
        <w:t>.</w:t>
      </w:r>
    </w:p>
    <w:p w:rsidR="00365B91" w:rsidRPr="00365B91" w:rsidRDefault="00365B91" w:rsidP="00365B91">
      <w:pPr>
        <w:ind w:left="653" w:hanging="630"/>
        <w:jc w:val="both"/>
        <w:rPr>
          <w:rFonts w:ascii="Times" w:hAnsi="Times" w:cs="Times New Roman"/>
          <w:sz w:val="20"/>
          <w:szCs w:val="20"/>
        </w:rPr>
      </w:pPr>
      <w:proofErr w:type="spellStart"/>
      <w:r w:rsidRPr="00365B91">
        <w:rPr>
          <w:rFonts w:ascii="Cambria" w:hAnsi="Cambria" w:cs="Times New Roman"/>
          <w:color w:val="000000"/>
        </w:rPr>
        <w:t>Lagemann</w:t>
      </w:r>
      <w:proofErr w:type="spellEnd"/>
      <w:r w:rsidRPr="00365B91">
        <w:rPr>
          <w:rFonts w:ascii="Cambria" w:hAnsi="Cambria" w:cs="Times New Roman"/>
          <w:color w:val="000000"/>
        </w:rPr>
        <w:t xml:space="preserve">, E. C. (2002). Usable </w:t>
      </w:r>
      <w:proofErr w:type="spellStart"/>
      <w:r w:rsidRPr="00365B91">
        <w:rPr>
          <w:rFonts w:ascii="Cambria" w:hAnsi="Cambria" w:cs="Times New Roman"/>
          <w:color w:val="000000"/>
        </w:rPr>
        <w:t>knowledge</w:t>
      </w:r>
      <w:proofErr w:type="spellEnd"/>
      <w:r w:rsidRPr="00365B91">
        <w:rPr>
          <w:rFonts w:ascii="Cambria" w:hAnsi="Cambria" w:cs="Times New Roman"/>
          <w:color w:val="000000"/>
        </w:rPr>
        <w:t xml:space="preserve"> in </w:t>
      </w:r>
      <w:proofErr w:type="spellStart"/>
      <w:r w:rsidRPr="00365B91">
        <w:rPr>
          <w:rFonts w:ascii="Cambria" w:hAnsi="Cambria" w:cs="Times New Roman"/>
          <w:color w:val="000000"/>
        </w:rPr>
        <w:t>education</w:t>
      </w:r>
      <w:proofErr w:type="spellEnd"/>
      <w:r w:rsidRPr="00365B91">
        <w:rPr>
          <w:rFonts w:ascii="Cambria" w:hAnsi="Cambria" w:cs="Times New Roman"/>
          <w:color w:val="000000"/>
        </w:rPr>
        <w:t xml:space="preserve">: A </w:t>
      </w:r>
      <w:proofErr w:type="spellStart"/>
      <w:r w:rsidRPr="00365B91">
        <w:rPr>
          <w:rFonts w:ascii="Cambria" w:hAnsi="Cambria" w:cs="Times New Roman"/>
          <w:color w:val="000000"/>
        </w:rPr>
        <w:t>memorandum</w:t>
      </w:r>
      <w:proofErr w:type="spellEnd"/>
      <w:r w:rsidRPr="00365B91">
        <w:rPr>
          <w:rFonts w:ascii="Cambria" w:hAnsi="Cambria" w:cs="Times New Roman"/>
          <w:color w:val="000000"/>
        </w:rPr>
        <w:t xml:space="preserve"> for the Spencer </w:t>
      </w:r>
      <w:proofErr w:type="spellStart"/>
      <w:r w:rsidRPr="00365B91">
        <w:rPr>
          <w:rFonts w:ascii="Cambria" w:hAnsi="Cambria" w:cs="Times New Roman"/>
          <w:color w:val="000000"/>
        </w:rPr>
        <w:t>Foundation</w:t>
      </w:r>
      <w:proofErr w:type="spellEnd"/>
      <w:r w:rsidRPr="00365B91">
        <w:rPr>
          <w:rFonts w:ascii="Cambria" w:hAnsi="Cambria" w:cs="Times New Roman"/>
          <w:color w:val="000000"/>
        </w:rPr>
        <w:t xml:space="preserve"> </w:t>
      </w:r>
      <w:proofErr w:type="spellStart"/>
      <w:r w:rsidRPr="00365B91">
        <w:rPr>
          <w:rFonts w:ascii="Cambria" w:hAnsi="Cambria" w:cs="Times New Roman"/>
          <w:color w:val="000000"/>
        </w:rPr>
        <w:t>Board</w:t>
      </w:r>
      <w:proofErr w:type="spellEnd"/>
      <w:r w:rsidRPr="00365B91">
        <w:rPr>
          <w:rFonts w:ascii="Cambria" w:hAnsi="Cambria" w:cs="Times New Roman"/>
          <w:color w:val="000000"/>
        </w:rPr>
        <w:t xml:space="preserve"> 01 </w:t>
      </w:r>
      <w:proofErr w:type="spellStart"/>
      <w:r w:rsidRPr="00365B91">
        <w:rPr>
          <w:rFonts w:ascii="Cambria" w:hAnsi="Cambria" w:cs="Times New Roman"/>
          <w:color w:val="000000"/>
        </w:rPr>
        <w:t>Directors</w:t>
      </w:r>
      <w:proofErr w:type="spellEnd"/>
      <w:r w:rsidRPr="00365B91">
        <w:rPr>
          <w:rFonts w:ascii="Cambria" w:hAnsi="Cambria" w:cs="Times New Roman"/>
          <w:color w:val="000000"/>
        </w:rPr>
        <w:t xml:space="preserve"> (</w:t>
      </w:r>
      <w:proofErr w:type="spellStart"/>
      <w:r w:rsidRPr="00365B91">
        <w:rPr>
          <w:rFonts w:ascii="Cambria" w:hAnsi="Cambria" w:cs="Times New Roman"/>
          <w:color w:val="000000"/>
        </w:rPr>
        <w:t>Memorandum</w:t>
      </w:r>
      <w:proofErr w:type="spellEnd"/>
      <w:r w:rsidRPr="00365B91">
        <w:rPr>
          <w:rFonts w:ascii="Cambria" w:hAnsi="Cambria" w:cs="Times New Roman"/>
          <w:color w:val="000000"/>
        </w:rPr>
        <w:t xml:space="preserve">). Chicago: Spencer </w:t>
      </w:r>
      <w:proofErr w:type="spellStart"/>
      <w:r w:rsidRPr="00365B91">
        <w:rPr>
          <w:rFonts w:ascii="Cambria" w:hAnsi="Cambria" w:cs="Times New Roman"/>
          <w:color w:val="000000"/>
        </w:rPr>
        <w:t>Foundation</w:t>
      </w:r>
      <w:proofErr w:type="spellEnd"/>
      <w:r w:rsidRPr="00365B91">
        <w:rPr>
          <w:rFonts w:ascii="Cambria" w:hAnsi="Cambria" w:cs="Times New Roman"/>
          <w:color w:val="000000"/>
        </w:rPr>
        <w:t xml:space="preserve">. </w:t>
      </w:r>
    </w:p>
    <w:p w:rsidR="00365B91" w:rsidRPr="00365B91" w:rsidRDefault="00365B91" w:rsidP="00365B91">
      <w:pPr>
        <w:ind w:left="653" w:hanging="630"/>
        <w:jc w:val="both"/>
        <w:rPr>
          <w:rFonts w:ascii="Times" w:hAnsi="Times" w:cs="Times New Roman"/>
          <w:sz w:val="20"/>
          <w:szCs w:val="20"/>
        </w:rPr>
      </w:pPr>
      <w:proofErr w:type="spellStart"/>
      <w:r w:rsidRPr="00365B91">
        <w:rPr>
          <w:rFonts w:ascii="Cambria" w:hAnsi="Cambria" w:cs="Times New Roman"/>
          <w:color w:val="000000"/>
        </w:rPr>
        <w:t>Miyakawa</w:t>
      </w:r>
      <w:proofErr w:type="spellEnd"/>
      <w:r w:rsidRPr="00365B91">
        <w:rPr>
          <w:rFonts w:ascii="Cambria" w:hAnsi="Cambria" w:cs="Times New Roman"/>
          <w:color w:val="000000"/>
        </w:rPr>
        <w:t xml:space="preserve">, T., &amp; </w:t>
      </w:r>
      <w:proofErr w:type="spellStart"/>
      <w:r w:rsidRPr="00365B91">
        <w:rPr>
          <w:rFonts w:ascii="Cambria" w:hAnsi="Cambria" w:cs="Times New Roman"/>
          <w:color w:val="000000"/>
        </w:rPr>
        <w:t>Winsløw</w:t>
      </w:r>
      <w:proofErr w:type="spellEnd"/>
      <w:r w:rsidRPr="00365B91">
        <w:rPr>
          <w:rFonts w:ascii="Cambria" w:hAnsi="Cambria" w:cs="Times New Roman"/>
          <w:color w:val="000000"/>
        </w:rPr>
        <w:t>, C. (2009). Un dispositif japonais pour le travail en équipe d’enseignants : étude collective d’une leçon. Education et didactique, 3(1), 77–90.</w:t>
      </w:r>
    </w:p>
    <w:p w:rsidR="00365B91" w:rsidRPr="00365B91" w:rsidRDefault="00365B91" w:rsidP="00365B91">
      <w:pPr>
        <w:ind w:left="653" w:hanging="630"/>
        <w:jc w:val="both"/>
        <w:rPr>
          <w:rFonts w:ascii="Times" w:hAnsi="Times" w:cs="Times New Roman"/>
          <w:sz w:val="20"/>
          <w:szCs w:val="20"/>
        </w:rPr>
      </w:pPr>
      <w:r w:rsidRPr="00365B91">
        <w:rPr>
          <w:rFonts w:ascii="Cambria" w:hAnsi="Cambria" w:cs="Times New Roman"/>
          <w:color w:val="000000"/>
        </w:rPr>
        <w:t xml:space="preserve">Mou, Y. (2006). The construction of </w:t>
      </w:r>
      <w:proofErr w:type="spellStart"/>
      <w:r w:rsidRPr="00365B91">
        <w:rPr>
          <w:rFonts w:ascii="Cambria" w:hAnsi="Cambria" w:cs="Times New Roman"/>
          <w:color w:val="000000"/>
        </w:rPr>
        <w:t>cooperative</w:t>
      </w:r>
      <w:proofErr w:type="spellEnd"/>
      <w:r w:rsidRPr="00365B91">
        <w:rPr>
          <w:rFonts w:ascii="Cambria" w:hAnsi="Cambria" w:cs="Times New Roman"/>
          <w:color w:val="000000"/>
        </w:rPr>
        <w:t xml:space="preserve"> culture of </w:t>
      </w:r>
      <w:proofErr w:type="spellStart"/>
      <w:r w:rsidRPr="00365B91">
        <w:rPr>
          <w:rFonts w:ascii="Cambria" w:hAnsi="Cambria" w:cs="Times New Roman"/>
          <w:color w:val="000000"/>
        </w:rPr>
        <w:t>learning</w:t>
      </w:r>
      <w:proofErr w:type="spellEnd"/>
      <w:r w:rsidRPr="00365B91">
        <w:rPr>
          <w:rFonts w:ascii="Cambria" w:hAnsi="Cambria" w:cs="Times New Roman"/>
          <w:color w:val="000000"/>
        </w:rPr>
        <w:t xml:space="preserve"> and </w:t>
      </w:r>
      <w:proofErr w:type="spellStart"/>
      <w:r w:rsidRPr="00365B91">
        <w:rPr>
          <w:rFonts w:ascii="Cambria" w:hAnsi="Cambria" w:cs="Times New Roman"/>
          <w:color w:val="000000"/>
        </w:rPr>
        <w:t>research</w:t>
      </w:r>
      <w:proofErr w:type="spellEnd"/>
      <w:r w:rsidRPr="00365B91">
        <w:rPr>
          <w:rFonts w:ascii="Cambria" w:hAnsi="Cambria" w:cs="Times New Roman"/>
          <w:color w:val="000000"/>
        </w:rPr>
        <w:t xml:space="preserve"> group, and </w:t>
      </w:r>
      <w:proofErr w:type="spellStart"/>
      <w:r w:rsidRPr="00365B91">
        <w:rPr>
          <w:rFonts w:ascii="Cambria" w:hAnsi="Cambria" w:cs="Times New Roman"/>
          <w:color w:val="000000"/>
        </w:rPr>
        <w:t>teachers`professional</w:t>
      </w:r>
      <w:proofErr w:type="spellEnd"/>
      <w:r w:rsidRPr="00365B91">
        <w:rPr>
          <w:rFonts w:ascii="Cambria" w:hAnsi="Cambria" w:cs="Times New Roman"/>
          <w:color w:val="000000"/>
        </w:rPr>
        <w:t xml:space="preserve"> </w:t>
      </w:r>
      <w:proofErr w:type="spellStart"/>
      <w:r w:rsidRPr="00365B91">
        <w:rPr>
          <w:rFonts w:ascii="Cambria" w:hAnsi="Cambria" w:cs="Times New Roman"/>
          <w:color w:val="000000"/>
        </w:rPr>
        <w:t>development</w:t>
      </w:r>
      <w:proofErr w:type="spellEnd"/>
      <w:r w:rsidRPr="00365B91">
        <w:rPr>
          <w:rFonts w:ascii="Cambria" w:hAnsi="Cambria" w:cs="Times New Roman"/>
          <w:color w:val="000000"/>
        </w:rPr>
        <w:t xml:space="preserve">. Curriculum, </w:t>
      </w:r>
      <w:proofErr w:type="spellStart"/>
      <w:r w:rsidRPr="00365B91">
        <w:rPr>
          <w:rFonts w:ascii="Cambria" w:hAnsi="Cambria" w:cs="Times New Roman"/>
          <w:color w:val="000000"/>
        </w:rPr>
        <w:t>Teaching</w:t>
      </w:r>
      <w:proofErr w:type="spellEnd"/>
      <w:r w:rsidRPr="00365B91">
        <w:rPr>
          <w:rFonts w:ascii="Cambria" w:hAnsi="Cambria" w:cs="Times New Roman"/>
          <w:color w:val="000000"/>
        </w:rPr>
        <w:t xml:space="preserve"> </w:t>
      </w:r>
      <w:proofErr w:type="spellStart"/>
      <w:r w:rsidRPr="00365B91">
        <w:rPr>
          <w:rFonts w:ascii="Cambria" w:hAnsi="Cambria" w:cs="Times New Roman"/>
          <w:color w:val="000000"/>
        </w:rPr>
        <w:t>Material</w:t>
      </w:r>
      <w:proofErr w:type="spellEnd"/>
      <w:r w:rsidRPr="00365B91">
        <w:rPr>
          <w:rFonts w:ascii="Cambria" w:hAnsi="Cambria" w:cs="Times New Roman"/>
          <w:color w:val="000000"/>
        </w:rPr>
        <w:t xml:space="preserve"> and </w:t>
      </w:r>
      <w:proofErr w:type="spellStart"/>
      <w:r w:rsidRPr="00365B91">
        <w:rPr>
          <w:rFonts w:ascii="Cambria" w:hAnsi="Cambria" w:cs="Times New Roman"/>
          <w:color w:val="000000"/>
        </w:rPr>
        <w:t>Method</w:t>
      </w:r>
      <w:proofErr w:type="spellEnd"/>
      <w:r w:rsidRPr="00365B91">
        <w:rPr>
          <w:rFonts w:ascii="Cambria" w:hAnsi="Cambria" w:cs="Times New Roman"/>
          <w:color w:val="000000"/>
        </w:rPr>
        <w:t>, 26(9), 83-86.</w:t>
      </w:r>
    </w:p>
    <w:p w:rsidR="00365B91" w:rsidRPr="00365B91" w:rsidRDefault="00365B91" w:rsidP="00365B91">
      <w:pPr>
        <w:ind w:left="653" w:hanging="630"/>
        <w:outlineLvl w:val="1"/>
        <w:rPr>
          <w:rFonts w:ascii="Times" w:eastAsia="Times New Roman" w:hAnsi="Times" w:cs="Times New Roman"/>
          <w:b/>
          <w:bCs/>
          <w:sz w:val="36"/>
          <w:szCs w:val="36"/>
        </w:rPr>
      </w:pPr>
      <w:proofErr w:type="spellStart"/>
      <w:r w:rsidRPr="00365B91">
        <w:rPr>
          <w:rFonts w:ascii="Cambria" w:eastAsia="Times New Roman" w:hAnsi="Cambria" w:cs="Times New Roman"/>
          <w:color w:val="000000"/>
        </w:rPr>
        <w:t>Nizet</w:t>
      </w:r>
      <w:proofErr w:type="spellEnd"/>
      <w:r w:rsidRPr="00365B91">
        <w:rPr>
          <w:rFonts w:ascii="Cambria" w:eastAsia="Times New Roman" w:hAnsi="Cambria" w:cs="Times New Roman"/>
          <w:color w:val="000000"/>
        </w:rPr>
        <w:t xml:space="preserve">, I et Leroux, J.-L. (à paraître).  La construction de savoirs conceptuels en évaluation : enjeux pour un développement professionnel en contexte de formation continue. </w:t>
      </w:r>
      <w:r w:rsidRPr="00365B91">
        <w:rPr>
          <w:rFonts w:ascii="Cambria" w:eastAsia="Times New Roman" w:hAnsi="Cambria" w:cs="Times New Roman"/>
          <w:i/>
          <w:iCs/>
          <w:color w:val="000000"/>
        </w:rPr>
        <w:t>e-JIREF. Evaluer Journal international de recherche en éducation et formation</w:t>
      </w:r>
      <w:r w:rsidRPr="00365B91">
        <w:rPr>
          <w:rFonts w:ascii="Cambria" w:eastAsia="Times New Roman" w:hAnsi="Cambria" w:cs="Times New Roman"/>
          <w:color w:val="000000"/>
        </w:rPr>
        <w:t>.</w:t>
      </w:r>
    </w:p>
    <w:p w:rsidR="00365B91" w:rsidRPr="00365B91" w:rsidRDefault="00365B91" w:rsidP="00365B91">
      <w:pPr>
        <w:ind w:left="653" w:hanging="630"/>
        <w:jc w:val="both"/>
        <w:rPr>
          <w:rFonts w:ascii="Times" w:hAnsi="Times" w:cs="Times New Roman"/>
          <w:sz w:val="20"/>
          <w:szCs w:val="20"/>
        </w:rPr>
      </w:pPr>
      <w:proofErr w:type="spellStart"/>
      <w:r w:rsidRPr="00365B91">
        <w:rPr>
          <w:rFonts w:ascii="Cambria" w:hAnsi="Cambria" w:cs="Times New Roman"/>
          <w:color w:val="000000"/>
        </w:rPr>
        <w:t>Sensevy</w:t>
      </w:r>
      <w:proofErr w:type="spellEnd"/>
      <w:r w:rsidRPr="00365B91">
        <w:rPr>
          <w:rFonts w:ascii="Cambria" w:hAnsi="Cambria" w:cs="Times New Roman"/>
          <w:color w:val="000000"/>
        </w:rPr>
        <w:t xml:space="preserve">, G. (2011a). Le sens du savoir: éléments pour une </w:t>
      </w:r>
      <w:proofErr w:type="spellStart"/>
      <w:r w:rsidRPr="00365B91">
        <w:rPr>
          <w:rFonts w:ascii="Cambria" w:hAnsi="Cambria" w:cs="Times New Roman"/>
          <w:color w:val="000000"/>
        </w:rPr>
        <w:t>théorie</w:t>
      </w:r>
      <w:proofErr w:type="spellEnd"/>
      <w:r w:rsidRPr="00365B91">
        <w:rPr>
          <w:rFonts w:ascii="Cambria" w:hAnsi="Cambria" w:cs="Times New Roman"/>
          <w:color w:val="000000"/>
        </w:rPr>
        <w:t xml:space="preserve"> de l’action conjointe en didactique. Bruxelles: De Boeck.</w:t>
      </w:r>
    </w:p>
    <w:p w:rsidR="00365B91" w:rsidRDefault="00365B91" w:rsidP="00365B91">
      <w:pPr>
        <w:ind w:left="653" w:hanging="630"/>
        <w:jc w:val="both"/>
        <w:rPr>
          <w:rFonts w:ascii="Cambria" w:hAnsi="Cambria" w:cs="Times New Roman"/>
          <w:color w:val="000000"/>
        </w:rPr>
      </w:pPr>
      <w:proofErr w:type="spellStart"/>
      <w:r w:rsidRPr="00365B91">
        <w:rPr>
          <w:rFonts w:ascii="Cambria" w:hAnsi="Cambria" w:cs="Times New Roman"/>
          <w:color w:val="000000"/>
        </w:rPr>
        <w:t>Sensevy</w:t>
      </w:r>
      <w:proofErr w:type="spellEnd"/>
      <w:r w:rsidRPr="00365B91">
        <w:rPr>
          <w:rFonts w:ascii="Cambria" w:hAnsi="Cambria" w:cs="Times New Roman"/>
          <w:color w:val="000000"/>
        </w:rPr>
        <w:t xml:space="preserve">, G. (2011b). Les </w:t>
      </w:r>
      <w:proofErr w:type="spellStart"/>
      <w:r w:rsidRPr="00365B91">
        <w:rPr>
          <w:rFonts w:ascii="Cambria" w:hAnsi="Cambria" w:cs="Times New Roman"/>
          <w:color w:val="000000"/>
        </w:rPr>
        <w:t>LéA</w:t>
      </w:r>
      <w:proofErr w:type="spellEnd"/>
      <w:r w:rsidRPr="00365B91">
        <w:rPr>
          <w:rFonts w:ascii="Cambria" w:hAnsi="Cambria" w:cs="Times New Roman"/>
          <w:color w:val="000000"/>
        </w:rPr>
        <w:t xml:space="preserve">, vers une nouvelle alliance entre professeurs et chercheurs, entre recherche et formation. Première rencontre nationale des </w:t>
      </w:r>
      <w:proofErr w:type="spellStart"/>
      <w:r w:rsidRPr="00365B91">
        <w:rPr>
          <w:rFonts w:ascii="Cambria" w:hAnsi="Cambria" w:cs="Times New Roman"/>
          <w:color w:val="000000"/>
        </w:rPr>
        <w:t>LéA</w:t>
      </w:r>
      <w:proofErr w:type="spellEnd"/>
      <w:r w:rsidRPr="00365B91">
        <w:rPr>
          <w:rFonts w:ascii="Cambria" w:hAnsi="Cambria" w:cs="Times New Roman"/>
          <w:color w:val="000000"/>
        </w:rPr>
        <w:t>, Lyon.</w:t>
      </w:r>
      <w:r>
        <w:rPr>
          <w:rFonts w:ascii="Cambria" w:hAnsi="Cambria" w:cs="Times New Roman"/>
          <w:color w:val="000000"/>
        </w:rPr>
        <w:t xml:space="preserve"> </w:t>
      </w:r>
    </w:p>
    <w:p w:rsidR="00365B91" w:rsidRPr="00365B91" w:rsidRDefault="00365B91" w:rsidP="00365B91">
      <w:pPr>
        <w:ind w:left="653"/>
        <w:jc w:val="both"/>
        <w:rPr>
          <w:rFonts w:ascii="Times" w:hAnsi="Times" w:cs="Times New Roman"/>
          <w:sz w:val="20"/>
          <w:szCs w:val="20"/>
        </w:rPr>
      </w:pPr>
      <w:hyperlink r:id="rId6" w:history="1">
        <w:r w:rsidRPr="00365B91">
          <w:rPr>
            <w:rFonts w:ascii="Cambria" w:hAnsi="Cambria" w:cs="Times New Roman"/>
            <w:color w:val="1155CC"/>
            <w:u w:val="single"/>
          </w:rPr>
          <w:t>http://www.canal-.tv/video/ecole_normale_superieure_de_lyon/vers_une_nouvelle_alliance_entre_professeurs_educateurs_et_chercheurs_entre_recherche_et_formation.10447</w:t>
        </w:r>
      </w:hyperlink>
      <w:r w:rsidRPr="00365B91">
        <w:rPr>
          <w:rFonts w:ascii="Cambria" w:hAnsi="Cambria" w:cs="Times New Roman"/>
          <w:color w:val="000000"/>
        </w:rPr>
        <w:t xml:space="preserve"> </w:t>
      </w:r>
    </w:p>
    <w:p w:rsidR="00365B91" w:rsidRPr="00365B91" w:rsidRDefault="00365B91" w:rsidP="00365B91">
      <w:pPr>
        <w:ind w:left="653" w:hanging="630"/>
        <w:jc w:val="both"/>
        <w:rPr>
          <w:rFonts w:ascii="Times" w:hAnsi="Times" w:cs="Times New Roman"/>
          <w:sz w:val="20"/>
          <w:szCs w:val="20"/>
        </w:rPr>
      </w:pPr>
      <w:proofErr w:type="spellStart"/>
      <w:r w:rsidRPr="00365B91">
        <w:rPr>
          <w:rFonts w:ascii="Cambria" w:hAnsi="Cambria" w:cs="Times New Roman"/>
          <w:color w:val="000000"/>
        </w:rPr>
        <w:t>Sensevy</w:t>
      </w:r>
      <w:proofErr w:type="spellEnd"/>
      <w:r w:rsidRPr="00365B91">
        <w:rPr>
          <w:rFonts w:ascii="Cambria" w:hAnsi="Cambria" w:cs="Times New Roman"/>
          <w:color w:val="000000"/>
        </w:rPr>
        <w:t>, G., Fo</w:t>
      </w:r>
      <w:bookmarkStart w:id="0" w:name="_GoBack"/>
      <w:bookmarkEnd w:id="0"/>
      <w:r w:rsidRPr="00365B91">
        <w:rPr>
          <w:rFonts w:ascii="Cambria" w:hAnsi="Cambria" w:cs="Times New Roman"/>
          <w:color w:val="000000"/>
        </w:rPr>
        <w:t xml:space="preserve">rest, D., </w:t>
      </w:r>
      <w:proofErr w:type="spellStart"/>
      <w:r w:rsidRPr="00365B91">
        <w:rPr>
          <w:rFonts w:ascii="Cambria" w:hAnsi="Cambria" w:cs="Times New Roman"/>
          <w:color w:val="000000"/>
        </w:rPr>
        <w:t>Quilio</w:t>
      </w:r>
      <w:proofErr w:type="spellEnd"/>
      <w:r w:rsidRPr="00365B91">
        <w:rPr>
          <w:rFonts w:ascii="Cambria" w:hAnsi="Cambria" w:cs="Times New Roman"/>
          <w:color w:val="000000"/>
        </w:rPr>
        <w:t xml:space="preserve">, S. &amp; Morales, G. (2013). </w:t>
      </w:r>
      <w:proofErr w:type="spellStart"/>
      <w:r w:rsidRPr="00365B91">
        <w:rPr>
          <w:rFonts w:ascii="Cambria" w:hAnsi="Cambria" w:cs="Times New Roman"/>
          <w:color w:val="000000"/>
        </w:rPr>
        <w:t>Cooperative</w:t>
      </w:r>
      <w:proofErr w:type="spellEnd"/>
      <w:r w:rsidRPr="00365B91">
        <w:rPr>
          <w:rFonts w:ascii="Cambria" w:hAnsi="Cambria" w:cs="Times New Roman"/>
          <w:color w:val="000000"/>
        </w:rPr>
        <w:t xml:space="preserve"> engineering as a </w:t>
      </w:r>
      <w:proofErr w:type="spellStart"/>
      <w:r w:rsidRPr="00365B91">
        <w:rPr>
          <w:rFonts w:ascii="Cambria" w:hAnsi="Cambria" w:cs="Times New Roman"/>
          <w:color w:val="000000"/>
        </w:rPr>
        <w:t>specific</w:t>
      </w:r>
      <w:proofErr w:type="spellEnd"/>
      <w:r w:rsidRPr="00365B91">
        <w:rPr>
          <w:rFonts w:ascii="Cambria" w:hAnsi="Cambria" w:cs="Times New Roman"/>
          <w:color w:val="000000"/>
        </w:rPr>
        <w:t xml:space="preserve"> design-</w:t>
      </w:r>
      <w:proofErr w:type="spellStart"/>
      <w:r w:rsidRPr="00365B91">
        <w:rPr>
          <w:rFonts w:ascii="Cambria" w:hAnsi="Cambria" w:cs="Times New Roman"/>
          <w:color w:val="000000"/>
        </w:rPr>
        <w:t>based</w:t>
      </w:r>
      <w:proofErr w:type="spellEnd"/>
      <w:r w:rsidRPr="00365B91">
        <w:rPr>
          <w:rFonts w:ascii="Cambria" w:hAnsi="Cambria" w:cs="Times New Roman"/>
          <w:color w:val="000000"/>
        </w:rPr>
        <w:t xml:space="preserve"> </w:t>
      </w:r>
      <w:proofErr w:type="spellStart"/>
      <w:r w:rsidRPr="00365B91">
        <w:rPr>
          <w:rFonts w:ascii="Cambria" w:hAnsi="Cambria" w:cs="Times New Roman"/>
          <w:color w:val="000000"/>
        </w:rPr>
        <w:t>research</w:t>
      </w:r>
      <w:proofErr w:type="spellEnd"/>
      <w:r w:rsidRPr="00365B91">
        <w:rPr>
          <w:rFonts w:ascii="Cambria" w:hAnsi="Cambria" w:cs="Times New Roman"/>
          <w:color w:val="000000"/>
        </w:rPr>
        <w:t xml:space="preserve">. ZDM, The International Journal on </w:t>
      </w:r>
      <w:proofErr w:type="spellStart"/>
      <w:r w:rsidRPr="00365B91">
        <w:rPr>
          <w:rFonts w:ascii="Cambria" w:hAnsi="Cambria" w:cs="Times New Roman"/>
          <w:color w:val="000000"/>
        </w:rPr>
        <w:t>Mathematics</w:t>
      </w:r>
      <w:proofErr w:type="spellEnd"/>
      <w:r w:rsidRPr="00365B91">
        <w:rPr>
          <w:rFonts w:ascii="Cambria" w:hAnsi="Cambria" w:cs="Times New Roman"/>
          <w:color w:val="000000"/>
        </w:rPr>
        <w:t xml:space="preserve"> Education, 45(7), 1031-1043</w:t>
      </w:r>
    </w:p>
    <w:p w:rsidR="00365B91" w:rsidRPr="00365B91" w:rsidRDefault="00365B91" w:rsidP="00365B91">
      <w:pPr>
        <w:ind w:left="653" w:hanging="630"/>
        <w:jc w:val="both"/>
        <w:rPr>
          <w:rFonts w:ascii="Times" w:hAnsi="Times" w:cs="Times New Roman"/>
          <w:sz w:val="20"/>
          <w:szCs w:val="20"/>
        </w:rPr>
      </w:pPr>
      <w:proofErr w:type="spellStart"/>
      <w:r w:rsidRPr="00365B91">
        <w:rPr>
          <w:rFonts w:ascii="Cambria" w:hAnsi="Cambria" w:cs="Times New Roman"/>
          <w:color w:val="000000"/>
        </w:rPr>
        <w:t>Trouche</w:t>
      </w:r>
      <w:proofErr w:type="spellEnd"/>
      <w:r w:rsidRPr="00365B91">
        <w:rPr>
          <w:rFonts w:ascii="Cambria" w:hAnsi="Cambria" w:cs="Times New Roman"/>
          <w:color w:val="000000"/>
        </w:rPr>
        <w:t xml:space="preserve">, L., Rocha, K., &amp; Wang, C. (2015). </w:t>
      </w:r>
      <w:r w:rsidRPr="00365B91">
        <w:rPr>
          <w:rFonts w:ascii="Cambria" w:hAnsi="Cambria" w:cs="Times New Roman"/>
          <w:i/>
          <w:iCs/>
          <w:color w:val="000000"/>
        </w:rPr>
        <w:t>Comprendre le travail des enseignants : un travail avec/pour des ressources, un travail réflexif et collectif</w:t>
      </w:r>
      <w:r w:rsidRPr="00365B91">
        <w:rPr>
          <w:rFonts w:ascii="Cambria" w:hAnsi="Cambria" w:cs="Times New Roman"/>
          <w:color w:val="000000"/>
        </w:rPr>
        <w:t xml:space="preserve">. Cinquième rencontre nationale des </w:t>
      </w:r>
      <w:proofErr w:type="spellStart"/>
      <w:r w:rsidRPr="00365B91">
        <w:rPr>
          <w:rFonts w:ascii="Cambria" w:hAnsi="Cambria" w:cs="Times New Roman"/>
          <w:color w:val="000000"/>
        </w:rPr>
        <w:t>LéA</w:t>
      </w:r>
      <w:proofErr w:type="spellEnd"/>
      <w:r w:rsidRPr="00365B91">
        <w:rPr>
          <w:rFonts w:ascii="Cambria" w:hAnsi="Cambria" w:cs="Times New Roman"/>
          <w:color w:val="000000"/>
        </w:rPr>
        <w:t xml:space="preserve">, Lyon </w:t>
      </w:r>
    </w:p>
    <w:p w:rsidR="00365B91" w:rsidRPr="00365B91" w:rsidRDefault="00365B91" w:rsidP="00365B91">
      <w:pPr>
        <w:ind w:left="653"/>
        <w:jc w:val="both"/>
        <w:rPr>
          <w:rFonts w:ascii="Times" w:hAnsi="Times" w:cs="Times New Roman"/>
          <w:sz w:val="20"/>
          <w:szCs w:val="20"/>
        </w:rPr>
      </w:pPr>
      <w:hyperlink r:id="rId7" w:history="1">
        <w:r w:rsidRPr="00365B91">
          <w:rPr>
            <w:rFonts w:ascii="Cambria" w:hAnsi="Cambria" w:cs="Times New Roman"/>
            <w:color w:val="1155CC"/>
            <w:u w:val="single"/>
          </w:rPr>
          <w:t>https://www.canal-u.tv/video/ecole_normale_superieure_de_lyon/comprendre_le_travail_des_enseignants_un_travail_avec_pour_des_ressources_un_travail_collectif.18378</w:t>
        </w:r>
      </w:hyperlink>
      <w:r w:rsidRPr="00365B91">
        <w:rPr>
          <w:rFonts w:ascii="Cambria" w:hAnsi="Cambria" w:cs="Times New Roman"/>
          <w:color w:val="000000"/>
        </w:rPr>
        <w:t xml:space="preserve"> </w:t>
      </w:r>
    </w:p>
    <w:p w:rsidR="00365B91" w:rsidRPr="00365B91" w:rsidRDefault="00365B91" w:rsidP="00365B91">
      <w:pPr>
        <w:jc w:val="both"/>
        <w:rPr>
          <w:rFonts w:ascii="Times" w:hAnsi="Times" w:cs="Times New Roman"/>
          <w:sz w:val="20"/>
          <w:szCs w:val="20"/>
        </w:rPr>
      </w:pPr>
      <w:r w:rsidRPr="00365B91">
        <w:rPr>
          <w:rFonts w:ascii="Cambria" w:hAnsi="Cambria" w:cs="Times New Roman"/>
          <w:color w:val="000000"/>
        </w:rPr>
        <w:t xml:space="preserve">Yang, Y. (2009). How a </w:t>
      </w:r>
      <w:proofErr w:type="spellStart"/>
      <w:r w:rsidRPr="00365B91">
        <w:rPr>
          <w:rFonts w:ascii="Cambria" w:hAnsi="Cambria" w:cs="Times New Roman"/>
          <w:color w:val="000000"/>
        </w:rPr>
        <w:t>Chinese</w:t>
      </w:r>
      <w:proofErr w:type="spellEnd"/>
      <w:r w:rsidRPr="00365B91">
        <w:rPr>
          <w:rFonts w:ascii="Cambria" w:hAnsi="Cambria" w:cs="Times New Roman"/>
          <w:color w:val="000000"/>
        </w:rPr>
        <w:t xml:space="preserve"> </w:t>
      </w:r>
      <w:proofErr w:type="spellStart"/>
      <w:r w:rsidRPr="00365B91">
        <w:rPr>
          <w:rFonts w:ascii="Cambria" w:hAnsi="Cambria" w:cs="Times New Roman"/>
          <w:color w:val="000000"/>
        </w:rPr>
        <w:t>teacher</w:t>
      </w:r>
      <w:proofErr w:type="spellEnd"/>
      <w:r w:rsidRPr="00365B91">
        <w:rPr>
          <w:rFonts w:ascii="Cambria" w:hAnsi="Cambria" w:cs="Times New Roman"/>
          <w:color w:val="000000"/>
        </w:rPr>
        <w:t xml:space="preserve"> </w:t>
      </w:r>
      <w:proofErr w:type="spellStart"/>
      <w:r w:rsidRPr="00365B91">
        <w:rPr>
          <w:rFonts w:ascii="Cambria" w:hAnsi="Cambria" w:cs="Times New Roman"/>
          <w:color w:val="000000"/>
        </w:rPr>
        <w:t>improved</w:t>
      </w:r>
      <w:proofErr w:type="spellEnd"/>
      <w:r w:rsidRPr="00365B91">
        <w:rPr>
          <w:rFonts w:ascii="Cambria" w:hAnsi="Cambria" w:cs="Times New Roman"/>
          <w:color w:val="000000"/>
        </w:rPr>
        <w:t xml:space="preserve"> </w:t>
      </w:r>
      <w:proofErr w:type="spellStart"/>
      <w:r w:rsidRPr="00365B91">
        <w:rPr>
          <w:rFonts w:ascii="Cambria" w:hAnsi="Cambria" w:cs="Times New Roman"/>
          <w:color w:val="000000"/>
        </w:rPr>
        <w:t>classroom</w:t>
      </w:r>
      <w:proofErr w:type="spellEnd"/>
      <w:r w:rsidRPr="00365B91">
        <w:rPr>
          <w:rFonts w:ascii="Cambria" w:hAnsi="Cambria" w:cs="Times New Roman"/>
          <w:color w:val="000000"/>
        </w:rPr>
        <w:t xml:space="preserve"> </w:t>
      </w:r>
      <w:proofErr w:type="spellStart"/>
      <w:r w:rsidRPr="00365B91">
        <w:rPr>
          <w:rFonts w:ascii="Cambria" w:hAnsi="Cambria" w:cs="Times New Roman"/>
          <w:color w:val="000000"/>
        </w:rPr>
        <w:t>teaching</w:t>
      </w:r>
      <w:proofErr w:type="spellEnd"/>
      <w:r w:rsidRPr="00365B91">
        <w:rPr>
          <w:rFonts w:ascii="Cambria" w:hAnsi="Cambria" w:cs="Times New Roman"/>
          <w:color w:val="000000"/>
        </w:rPr>
        <w:t xml:space="preserve"> in </w:t>
      </w:r>
      <w:proofErr w:type="gramStart"/>
      <w:r w:rsidRPr="00365B91">
        <w:rPr>
          <w:rFonts w:ascii="Cambria" w:hAnsi="Cambria" w:cs="Times New Roman"/>
          <w:color w:val="000000"/>
        </w:rPr>
        <w:t>a</w:t>
      </w:r>
      <w:proofErr w:type="gramEnd"/>
      <w:r w:rsidRPr="00365B91">
        <w:rPr>
          <w:rFonts w:ascii="Cambria" w:hAnsi="Cambria" w:cs="Times New Roman"/>
          <w:color w:val="000000"/>
        </w:rPr>
        <w:t xml:space="preserve"> </w:t>
      </w:r>
      <w:proofErr w:type="spellStart"/>
      <w:r w:rsidRPr="00365B91">
        <w:rPr>
          <w:rFonts w:ascii="Cambria" w:hAnsi="Cambria" w:cs="Times New Roman"/>
          <w:color w:val="000000"/>
        </w:rPr>
        <w:t>Teaching</w:t>
      </w:r>
      <w:proofErr w:type="spellEnd"/>
      <w:r w:rsidRPr="00365B91">
        <w:rPr>
          <w:rFonts w:ascii="Cambria" w:hAnsi="Cambria" w:cs="Times New Roman"/>
          <w:color w:val="000000"/>
        </w:rPr>
        <w:t xml:space="preserve"> </w:t>
      </w:r>
      <w:proofErr w:type="spellStart"/>
      <w:r w:rsidRPr="00365B91">
        <w:rPr>
          <w:rFonts w:ascii="Cambria" w:hAnsi="Cambria" w:cs="Times New Roman"/>
          <w:color w:val="000000"/>
        </w:rPr>
        <w:t>Research</w:t>
      </w:r>
      <w:proofErr w:type="spellEnd"/>
      <w:r w:rsidRPr="00365B91">
        <w:rPr>
          <w:rFonts w:ascii="Cambria" w:hAnsi="Cambria" w:cs="Times New Roman"/>
          <w:color w:val="000000"/>
        </w:rPr>
        <w:t xml:space="preserve"> Group. </w:t>
      </w:r>
      <w:r w:rsidRPr="00365B91">
        <w:rPr>
          <w:rFonts w:ascii="Cambria" w:hAnsi="Cambria" w:cs="Times New Roman"/>
          <w:i/>
          <w:iCs/>
          <w:color w:val="000000"/>
        </w:rPr>
        <w:t xml:space="preserve">ZDM International Journal on </w:t>
      </w:r>
      <w:proofErr w:type="spellStart"/>
      <w:r w:rsidRPr="00365B91">
        <w:rPr>
          <w:rFonts w:ascii="Cambria" w:hAnsi="Cambria" w:cs="Times New Roman"/>
          <w:i/>
          <w:iCs/>
          <w:color w:val="000000"/>
        </w:rPr>
        <w:t>Mathematics</w:t>
      </w:r>
      <w:proofErr w:type="spellEnd"/>
      <w:r w:rsidRPr="00365B91">
        <w:rPr>
          <w:rFonts w:ascii="Cambria" w:hAnsi="Cambria" w:cs="Times New Roman"/>
          <w:i/>
          <w:iCs/>
          <w:color w:val="000000"/>
        </w:rPr>
        <w:t xml:space="preserve"> Education, 41</w:t>
      </w:r>
      <w:r w:rsidRPr="00365B91">
        <w:rPr>
          <w:rFonts w:ascii="Cambria" w:hAnsi="Cambria" w:cs="Times New Roman"/>
          <w:color w:val="000000"/>
        </w:rPr>
        <w:t>, 279-296.</w:t>
      </w:r>
    </w:p>
    <w:p w:rsidR="00365B91" w:rsidRPr="00365B91" w:rsidRDefault="00365B91" w:rsidP="00365B91">
      <w:pPr>
        <w:rPr>
          <w:rFonts w:ascii="Times" w:eastAsia="Times New Roman" w:hAnsi="Times" w:cs="Times New Roman"/>
          <w:sz w:val="20"/>
          <w:szCs w:val="20"/>
        </w:rPr>
      </w:pPr>
    </w:p>
    <w:p w:rsidR="009D63EB" w:rsidRDefault="009D63EB"/>
    <w:sectPr w:rsidR="009D63EB" w:rsidSect="009D63E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B91"/>
    <w:rsid w:val="00365B91"/>
    <w:rsid w:val="009D63E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4206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5B91"/>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365B91"/>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365B91"/>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365B91"/>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B91"/>
    <w:rPr>
      <w:rFonts w:ascii="Times" w:hAnsi="Times"/>
      <w:b/>
      <w:bCs/>
      <w:kern w:val="36"/>
      <w:sz w:val="48"/>
      <w:szCs w:val="48"/>
    </w:rPr>
  </w:style>
  <w:style w:type="character" w:customStyle="1" w:styleId="Heading2Char">
    <w:name w:val="Heading 2 Char"/>
    <w:basedOn w:val="DefaultParagraphFont"/>
    <w:link w:val="Heading2"/>
    <w:uiPriority w:val="9"/>
    <w:rsid w:val="00365B91"/>
    <w:rPr>
      <w:rFonts w:ascii="Times" w:hAnsi="Times"/>
      <w:b/>
      <w:bCs/>
      <w:sz w:val="36"/>
      <w:szCs w:val="36"/>
    </w:rPr>
  </w:style>
  <w:style w:type="character" w:customStyle="1" w:styleId="Heading3Char">
    <w:name w:val="Heading 3 Char"/>
    <w:basedOn w:val="DefaultParagraphFont"/>
    <w:link w:val="Heading3"/>
    <w:uiPriority w:val="9"/>
    <w:rsid w:val="00365B91"/>
    <w:rPr>
      <w:rFonts w:ascii="Times" w:hAnsi="Times"/>
      <w:b/>
      <w:bCs/>
      <w:sz w:val="27"/>
      <w:szCs w:val="27"/>
    </w:rPr>
  </w:style>
  <w:style w:type="character" w:customStyle="1" w:styleId="Heading4Char">
    <w:name w:val="Heading 4 Char"/>
    <w:basedOn w:val="DefaultParagraphFont"/>
    <w:link w:val="Heading4"/>
    <w:uiPriority w:val="9"/>
    <w:rsid w:val="00365B91"/>
    <w:rPr>
      <w:rFonts w:ascii="Times" w:hAnsi="Times"/>
      <w:b/>
      <w:bCs/>
    </w:rPr>
  </w:style>
  <w:style w:type="character" w:styleId="Hyperlink">
    <w:name w:val="Hyperlink"/>
    <w:basedOn w:val="DefaultParagraphFont"/>
    <w:uiPriority w:val="99"/>
    <w:rsid w:val="00365B91"/>
    <w:rPr>
      <w:color w:val="0000FF"/>
      <w:u w:val="single"/>
    </w:rPr>
  </w:style>
  <w:style w:type="paragraph" w:styleId="NormalWeb">
    <w:name w:val="Normal (Web)"/>
    <w:basedOn w:val="Normal"/>
    <w:uiPriority w:val="99"/>
    <w:semiHidden/>
    <w:unhideWhenUsed/>
    <w:rsid w:val="00365B91"/>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5B91"/>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365B91"/>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365B91"/>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365B91"/>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B91"/>
    <w:rPr>
      <w:rFonts w:ascii="Times" w:hAnsi="Times"/>
      <w:b/>
      <w:bCs/>
      <w:kern w:val="36"/>
      <w:sz w:val="48"/>
      <w:szCs w:val="48"/>
    </w:rPr>
  </w:style>
  <w:style w:type="character" w:customStyle="1" w:styleId="Heading2Char">
    <w:name w:val="Heading 2 Char"/>
    <w:basedOn w:val="DefaultParagraphFont"/>
    <w:link w:val="Heading2"/>
    <w:uiPriority w:val="9"/>
    <w:rsid w:val="00365B91"/>
    <w:rPr>
      <w:rFonts w:ascii="Times" w:hAnsi="Times"/>
      <w:b/>
      <w:bCs/>
      <w:sz w:val="36"/>
      <w:szCs w:val="36"/>
    </w:rPr>
  </w:style>
  <w:style w:type="character" w:customStyle="1" w:styleId="Heading3Char">
    <w:name w:val="Heading 3 Char"/>
    <w:basedOn w:val="DefaultParagraphFont"/>
    <w:link w:val="Heading3"/>
    <w:uiPriority w:val="9"/>
    <w:rsid w:val="00365B91"/>
    <w:rPr>
      <w:rFonts w:ascii="Times" w:hAnsi="Times"/>
      <w:b/>
      <w:bCs/>
      <w:sz w:val="27"/>
      <w:szCs w:val="27"/>
    </w:rPr>
  </w:style>
  <w:style w:type="character" w:customStyle="1" w:styleId="Heading4Char">
    <w:name w:val="Heading 4 Char"/>
    <w:basedOn w:val="DefaultParagraphFont"/>
    <w:link w:val="Heading4"/>
    <w:uiPriority w:val="9"/>
    <w:rsid w:val="00365B91"/>
    <w:rPr>
      <w:rFonts w:ascii="Times" w:hAnsi="Times"/>
      <w:b/>
      <w:bCs/>
    </w:rPr>
  </w:style>
  <w:style w:type="character" w:styleId="Hyperlink">
    <w:name w:val="Hyperlink"/>
    <w:basedOn w:val="DefaultParagraphFont"/>
    <w:uiPriority w:val="99"/>
    <w:rsid w:val="00365B91"/>
    <w:rPr>
      <w:color w:val="0000FF"/>
      <w:u w:val="single"/>
    </w:rPr>
  </w:style>
  <w:style w:type="paragraph" w:styleId="NormalWeb">
    <w:name w:val="Normal (Web)"/>
    <w:basedOn w:val="Normal"/>
    <w:uiPriority w:val="99"/>
    <w:semiHidden/>
    <w:unhideWhenUsed/>
    <w:rsid w:val="00365B91"/>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3639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ducationdidactique.revues.org/342" TargetMode="External"/><Relationship Id="rId6" Type="http://schemas.openxmlformats.org/officeDocument/2006/relationships/hyperlink" Target="http://www.canal-u.tv/video/ecole_normale_superieure_de_lyon/vers_une_nouvelle_alliance_entre_professeurs_educateurs_et_chercheurs_entre_recherche_et_formation.10447" TargetMode="External"/><Relationship Id="rId7" Type="http://schemas.openxmlformats.org/officeDocument/2006/relationships/hyperlink" Target="https://www.canal-u.tv/video/ecole_normale_superieure_de_lyon/comprendre_le_travail_des_enseignants_un_travail_avec_pour_des_ressources_un_travail_collectif.18378"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963</Words>
  <Characters>5992</Characters>
  <Application>Microsoft Macintosh Word</Application>
  <DocSecurity>0</DocSecurity>
  <Lines>107</Lines>
  <Paragraphs>25</Paragraphs>
  <ScaleCrop>false</ScaleCrop>
  <Company/>
  <LinksUpToDate>false</LinksUpToDate>
  <CharactersWithSpaces>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Gruson</dc:creator>
  <cp:keywords/>
  <dc:description/>
  <cp:lastModifiedBy>Brigitte Gruson</cp:lastModifiedBy>
  <cp:revision>1</cp:revision>
  <dcterms:created xsi:type="dcterms:W3CDTF">2015-09-19T11:10:00Z</dcterms:created>
  <dcterms:modified xsi:type="dcterms:W3CDTF">2015-09-19T11:14:00Z</dcterms:modified>
</cp:coreProperties>
</file>