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92" w:rsidRDefault="002E2892" w:rsidP="002E2892">
      <w:pPr>
        <w:jc w:val="center"/>
        <w:rPr>
          <w:rFonts w:ascii="Cambria" w:hAnsi="Cambria" w:cs="Times New Roman"/>
          <w:b/>
          <w:bCs/>
          <w:color w:val="000000"/>
          <w:sz w:val="36"/>
          <w:szCs w:val="36"/>
        </w:rPr>
      </w:pPr>
      <w:r w:rsidRPr="002E2892">
        <w:rPr>
          <w:rFonts w:ascii="Cambria" w:hAnsi="Cambria" w:cs="Times New Roman"/>
          <w:b/>
          <w:bCs/>
          <w:color w:val="000000"/>
          <w:sz w:val="36"/>
          <w:szCs w:val="36"/>
        </w:rPr>
        <w:t xml:space="preserve">Collaboration scientifique et formation par la recherche dans la mise en œuvre d’une </w:t>
      </w:r>
      <w:proofErr w:type="spellStart"/>
      <w:r w:rsidRPr="002E2892">
        <w:rPr>
          <w:rFonts w:ascii="Cambria" w:hAnsi="Cambria" w:cs="Times New Roman"/>
          <w:b/>
          <w:bCs/>
          <w:i/>
          <w:iCs/>
          <w:color w:val="000000"/>
          <w:sz w:val="36"/>
          <w:szCs w:val="36"/>
        </w:rPr>
        <w:t>Lesson</w:t>
      </w:r>
      <w:proofErr w:type="spellEnd"/>
      <w:r w:rsidRPr="002E2892">
        <w:rPr>
          <w:rFonts w:ascii="Cambria" w:hAnsi="Cambria" w:cs="Times New Roman"/>
          <w:b/>
          <w:bCs/>
          <w:i/>
          <w:iCs/>
          <w:color w:val="000000"/>
          <w:sz w:val="36"/>
          <w:szCs w:val="36"/>
        </w:rPr>
        <w:t xml:space="preserve"> </w:t>
      </w:r>
      <w:proofErr w:type="spellStart"/>
      <w:r w:rsidRPr="002E2892">
        <w:rPr>
          <w:rFonts w:ascii="Cambria" w:hAnsi="Cambria" w:cs="Times New Roman"/>
          <w:b/>
          <w:bCs/>
          <w:i/>
          <w:iCs/>
          <w:color w:val="000000"/>
          <w:sz w:val="36"/>
          <w:szCs w:val="36"/>
        </w:rPr>
        <w:t>Study</w:t>
      </w:r>
      <w:proofErr w:type="spellEnd"/>
      <w:r w:rsidRPr="002E2892">
        <w:rPr>
          <w:rFonts w:ascii="Cambria" w:hAnsi="Cambria" w:cs="Times New Roman"/>
          <w:b/>
          <w:bCs/>
          <w:color w:val="000000"/>
          <w:sz w:val="36"/>
          <w:szCs w:val="36"/>
        </w:rPr>
        <w:t xml:space="preserve"> sur l’enseignement de l’anglais</w:t>
      </w:r>
    </w:p>
    <w:p w:rsidR="002E2892" w:rsidRPr="002E2892" w:rsidRDefault="002E2892" w:rsidP="002E2892">
      <w:pPr>
        <w:jc w:val="center"/>
        <w:rPr>
          <w:rFonts w:ascii="Times" w:hAnsi="Times" w:cs="Times New Roman"/>
          <w:sz w:val="20"/>
          <w:szCs w:val="20"/>
        </w:rPr>
      </w:pPr>
    </w:p>
    <w:p w:rsidR="002E2892" w:rsidRDefault="002E2892" w:rsidP="002E2892">
      <w:pPr>
        <w:rPr>
          <w:rFonts w:ascii="Cambria" w:hAnsi="Cambria" w:cs="Times New Roman"/>
          <w:b/>
          <w:bCs/>
          <w:i/>
          <w:iCs/>
          <w:color w:val="000000"/>
          <w:sz w:val="28"/>
          <w:szCs w:val="28"/>
        </w:rPr>
      </w:pPr>
      <w:proofErr w:type="spellStart"/>
      <w:r w:rsidRPr="002E2892">
        <w:rPr>
          <w:rFonts w:ascii="Cambria" w:hAnsi="Cambria" w:cs="Times New Roman"/>
          <w:b/>
          <w:bCs/>
          <w:i/>
          <w:iCs/>
          <w:color w:val="000000"/>
          <w:sz w:val="28"/>
          <w:szCs w:val="28"/>
        </w:rPr>
        <w:t>Ducrey</w:t>
      </w:r>
      <w:proofErr w:type="spellEnd"/>
      <w:r w:rsidRPr="002E2892">
        <w:rPr>
          <w:rFonts w:ascii="Cambria" w:hAnsi="Cambria" w:cs="Times New Roman"/>
          <w:b/>
          <w:bCs/>
          <w:i/>
          <w:iCs/>
          <w:color w:val="000000"/>
          <w:sz w:val="28"/>
          <w:szCs w:val="28"/>
        </w:rPr>
        <w:t xml:space="preserve"> </w:t>
      </w:r>
      <w:proofErr w:type="spellStart"/>
      <w:r w:rsidRPr="002E2892">
        <w:rPr>
          <w:rFonts w:ascii="Cambria" w:hAnsi="Cambria" w:cs="Times New Roman"/>
          <w:b/>
          <w:bCs/>
          <w:i/>
          <w:iCs/>
          <w:color w:val="000000"/>
          <w:sz w:val="28"/>
          <w:szCs w:val="28"/>
        </w:rPr>
        <w:t>Mylene</w:t>
      </w:r>
      <w:proofErr w:type="spellEnd"/>
      <w:r w:rsidRPr="002E2892">
        <w:rPr>
          <w:rFonts w:ascii="Cambria" w:hAnsi="Cambria" w:cs="Times New Roman"/>
          <w:b/>
          <w:bCs/>
          <w:i/>
          <w:iCs/>
          <w:color w:val="000000"/>
          <w:sz w:val="28"/>
          <w:szCs w:val="28"/>
        </w:rPr>
        <w:t>, professeure-formatrice à la HEP du canton de Vaud, CH-Lausanne</w:t>
      </w:r>
    </w:p>
    <w:p w:rsidR="002E2892" w:rsidRPr="002E2892" w:rsidRDefault="002E2892" w:rsidP="002E2892">
      <w:pPr>
        <w:rPr>
          <w:rFonts w:ascii="Times" w:hAnsi="Times" w:cs="Times New Roman"/>
          <w:sz w:val="20"/>
          <w:szCs w:val="20"/>
        </w:rPr>
      </w:pPr>
    </w:p>
    <w:p w:rsidR="002E2892" w:rsidRPr="002E2892" w:rsidRDefault="002E2892" w:rsidP="002E2892">
      <w:pPr>
        <w:rPr>
          <w:rFonts w:ascii="Times" w:hAnsi="Times" w:cs="Times New Roman"/>
          <w:sz w:val="20"/>
          <w:szCs w:val="20"/>
        </w:rPr>
      </w:pPr>
      <w:r w:rsidRPr="002E2892">
        <w:rPr>
          <w:rFonts w:ascii="Cambria" w:hAnsi="Cambria" w:cs="Times New Roman"/>
          <w:b/>
          <w:bCs/>
          <w:i/>
          <w:iCs/>
          <w:color w:val="000000"/>
          <w:sz w:val="28"/>
          <w:szCs w:val="28"/>
        </w:rPr>
        <w:t>Gruson Brigitte, maître de conférence à l’ESPE de Bretagne, F-Rennes</w:t>
      </w:r>
    </w:p>
    <w:p w:rsidR="002E2892" w:rsidRPr="002E2892" w:rsidRDefault="002E2892" w:rsidP="002E2892">
      <w:pPr>
        <w:rPr>
          <w:rFonts w:ascii="Times" w:eastAsia="Times New Roman" w:hAnsi="Times" w:cs="Times New Roman"/>
          <w:sz w:val="20"/>
          <w:szCs w:val="20"/>
        </w:rPr>
      </w:pPr>
    </w:p>
    <w:p w:rsidR="002E2892" w:rsidRPr="002E2892" w:rsidRDefault="002E2892" w:rsidP="002E2892">
      <w:pPr>
        <w:ind w:left="23"/>
        <w:jc w:val="both"/>
        <w:rPr>
          <w:rFonts w:ascii="Times" w:hAnsi="Times" w:cs="Times New Roman"/>
          <w:sz w:val="20"/>
          <w:szCs w:val="20"/>
        </w:rPr>
      </w:pPr>
      <w:bookmarkStart w:id="0" w:name="_GoBack"/>
      <w:bookmarkEnd w:id="0"/>
      <w:r w:rsidRPr="002E2892">
        <w:rPr>
          <w:rFonts w:ascii="Cambria" w:hAnsi="Cambria" w:cs="Times New Roman"/>
          <w:color w:val="000000"/>
        </w:rPr>
        <w:t xml:space="preserve">A l’origine, une </w:t>
      </w:r>
      <w:proofErr w:type="spellStart"/>
      <w:r w:rsidRPr="002E2892">
        <w:rPr>
          <w:rFonts w:ascii="Cambria" w:hAnsi="Cambria" w:cs="Times New Roman"/>
          <w:i/>
          <w:iCs/>
          <w:color w:val="000000"/>
        </w:rPr>
        <w:t>lesson</w:t>
      </w:r>
      <w:proofErr w:type="spellEnd"/>
      <w:r w:rsidRPr="002E2892">
        <w:rPr>
          <w:rFonts w:ascii="Cambria" w:hAnsi="Cambria" w:cs="Times New Roman"/>
          <w:i/>
          <w:iCs/>
          <w:color w:val="000000"/>
        </w:rPr>
        <w:t xml:space="preserve"> </w:t>
      </w:r>
      <w:proofErr w:type="spellStart"/>
      <w:r w:rsidRPr="002E2892">
        <w:rPr>
          <w:rFonts w:ascii="Cambria" w:hAnsi="Cambria" w:cs="Times New Roman"/>
          <w:i/>
          <w:iCs/>
          <w:color w:val="000000"/>
        </w:rPr>
        <w:t>study</w:t>
      </w:r>
      <w:proofErr w:type="spellEnd"/>
      <w:r w:rsidRPr="002E2892">
        <w:rPr>
          <w:rFonts w:ascii="Cambria" w:hAnsi="Cambria" w:cs="Times New Roman"/>
          <w:color w:val="000000"/>
        </w:rPr>
        <w:t xml:space="preserve"> est une démarche de formation continue et de recherche collaborative qui place un groupe d’enseignants – accompagnés le plus souvent de chercheurs – en situation d’investigation de leur pratique enseignante, dans le but d’améliorer les apprentissages des élèves</w:t>
      </w:r>
      <w:r w:rsidRPr="002E2892">
        <w:rPr>
          <w:rFonts w:ascii="Cambria" w:hAnsi="Cambria" w:cs="Times New Roman"/>
          <w:color w:val="595959"/>
        </w:rPr>
        <w:t xml:space="preserve">. </w:t>
      </w:r>
      <w:r w:rsidRPr="002E2892">
        <w:rPr>
          <w:rFonts w:ascii="Cambria" w:hAnsi="Cambria" w:cs="Times New Roman"/>
          <w:color w:val="000000"/>
        </w:rPr>
        <w:t xml:space="preserve">Les étapes cycliques d’un dispositif </w:t>
      </w:r>
      <w:proofErr w:type="spellStart"/>
      <w:r w:rsidRPr="002E2892">
        <w:rPr>
          <w:rFonts w:ascii="Cambria" w:hAnsi="Cambria" w:cs="Times New Roman"/>
          <w:i/>
          <w:iCs/>
          <w:color w:val="000000"/>
        </w:rPr>
        <w:t>lesson</w:t>
      </w:r>
      <w:proofErr w:type="spellEnd"/>
      <w:r w:rsidRPr="002E2892">
        <w:rPr>
          <w:rFonts w:ascii="Cambria" w:hAnsi="Cambria" w:cs="Times New Roman"/>
          <w:i/>
          <w:iCs/>
          <w:color w:val="000000"/>
        </w:rPr>
        <w:t xml:space="preserve"> </w:t>
      </w:r>
      <w:proofErr w:type="spellStart"/>
      <w:r w:rsidRPr="002E2892">
        <w:rPr>
          <w:rFonts w:ascii="Cambria" w:hAnsi="Cambria" w:cs="Times New Roman"/>
          <w:i/>
          <w:iCs/>
          <w:color w:val="000000"/>
        </w:rPr>
        <w:t>study</w:t>
      </w:r>
      <w:proofErr w:type="spellEnd"/>
      <w:r w:rsidRPr="002E2892">
        <w:rPr>
          <w:rFonts w:ascii="Cambria" w:hAnsi="Cambria" w:cs="Times New Roman"/>
          <w:color w:val="000000"/>
        </w:rPr>
        <w:t xml:space="preserve"> et les effets produits sur l’enseignement dispensé sont bien décrits dans la littérature scientifique, notamment par Fernandez &amp; Robinson (2006) et par Lewis, Perry &amp; </w:t>
      </w:r>
      <w:proofErr w:type="spellStart"/>
      <w:r w:rsidRPr="002E2892">
        <w:rPr>
          <w:rFonts w:ascii="Cambria" w:hAnsi="Cambria" w:cs="Times New Roman"/>
          <w:color w:val="000000"/>
        </w:rPr>
        <w:t>Murata</w:t>
      </w:r>
      <w:proofErr w:type="spellEnd"/>
      <w:r w:rsidRPr="002E2892">
        <w:rPr>
          <w:rFonts w:ascii="Cambria" w:hAnsi="Cambria" w:cs="Times New Roman"/>
          <w:color w:val="000000"/>
        </w:rPr>
        <w:t xml:space="preserve"> (2006). En formation initiale, le dispositif permet en particulier d’améliorer l’articulation entre théorie et pratique et de faire prendre conscience des effets de l’enseignement sur les apprentissages des élèves (Clerc &amp; Martin, 2012 et Martin &amp; Clerc, 2015).</w:t>
      </w:r>
    </w:p>
    <w:p w:rsidR="002E2892" w:rsidRPr="002E2892" w:rsidRDefault="002E2892" w:rsidP="002E2892">
      <w:pPr>
        <w:ind w:left="23"/>
        <w:jc w:val="both"/>
        <w:rPr>
          <w:rFonts w:ascii="Times" w:hAnsi="Times" w:cs="Times New Roman"/>
          <w:sz w:val="20"/>
          <w:szCs w:val="20"/>
        </w:rPr>
      </w:pPr>
      <w:r w:rsidRPr="002E2892">
        <w:rPr>
          <w:rFonts w:ascii="Cambria" w:hAnsi="Cambria" w:cs="Times New Roman"/>
          <w:color w:val="000000"/>
        </w:rPr>
        <w:t>Afin d’outiller l’analyse didactique des leçons conduites, nous nous appuierons sur des apports de la didactique comparée et de la théorie de l’action conjointe en didactique (</w:t>
      </w:r>
      <w:proofErr w:type="spellStart"/>
      <w:r w:rsidRPr="002E2892">
        <w:rPr>
          <w:rFonts w:ascii="Cambria" w:hAnsi="Cambria" w:cs="Times New Roman"/>
          <w:color w:val="000000"/>
        </w:rPr>
        <w:t>Sensevy</w:t>
      </w:r>
      <w:proofErr w:type="spellEnd"/>
      <w:r w:rsidRPr="002E2892">
        <w:rPr>
          <w:rFonts w:ascii="Cambria" w:hAnsi="Cambria" w:cs="Times New Roman"/>
          <w:color w:val="000000"/>
        </w:rPr>
        <w:t xml:space="preserve"> &amp; Mercier, 2007 ; </w:t>
      </w:r>
      <w:proofErr w:type="spellStart"/>
      <w:r w:rsidRPr="002E2892">
        <w:rPr>
          <w:rFonts w:ascii="Cambria" w:hAnsi="Cambria" w:cs="Times New Roman"/>
          <w:color w:val="000000"/>
        </w:rPr>
        <w:t>Sensevy</w:t>
      </w:r>
      <w:proofErr w:type="spellEnd"/>
      <w:r w:rsidRPr="002E2892">
        <w:rPr>
          <w:rFonts w:ascii="Cambria" w:hAnsi="Cambria" w:cs="Times New Roman"/>
          <w:color w:val="000000"/>
        </w:rPr>
        <w:t xml:space="preserve">, </w:t>
      </w:r>
      <w:proofErr w:type="gramStart"/>
      <w:r w:rsidRPr="002E2892">
        <w:rPr>
          <w:rFonts w:ascii="Cambria" w:hAnsi="Cambria" w:cs="Times New Roman"/>
          <w:color w:val="000000"/>
        </w:rPr>
        <w:t>2011 )</w:t>
      </w:r>
      <w:proofErr w:type="gramEnd"/>
      <w:r w:rsidRPr="002E2892">
        <w:rPr>
          <w:rFonts w:ascii="Cambria" w:hAnsi="Cambria" w:cs="Times New Roman"/>
          <w:color w:val="000000"/>
        </w:rPr>
        <w:t xml:space="preserve"> : l’étude de la </w:t>
      </w:r>
      <w:proofErr w:type="spellStart"/>
      <w:r w:rsidRPr="002E2892">
        <w:rPr>
          <w:rFonts w:ascii="Cambria" w:hAnsi="Cambria" w:cs="Times New Roman"/>
          <w:color w:val="000000"/>
        </w:rPr>
        <w:t>mésogénèse</w:t>
      </w:r>
      <w:proofErr w:type="spellEnd"/>
      <w:r w:rsidRPr="002E2892">
        <w:rPr>
          <w:rFonts w:ascii="Cambria" w:hAnsi="Cambria" w:cs="Times New Roman"/>
          <w:color w:val="000000"/>
        </w:rPr>
        <w:t xml:space="preserve"> permettra de considérer ce qui relève de l’organisation des contenus ; celle de la </w:t>
      </w:r>
      <w:proofErr w:type="spellStart"/>
      <w:r w:rsidRPr="002E2892">
        <w:rPr>
          <w:rFonts w:ascii="Cambria" w:hAnsi="Cambria" w:cs="Times New Roman"/>
          <w:color w:val="000000"/>
        </w:rPr>
        <w:t>topogenèse</w:t>
      </w:r>
      <w:proofErr w:type="spellEnd"/>
      <w:r w:rsidRPr="002E2892">
        <w:rPr>
          <w:rFonts w:ascii="Cambria" w:hAnsi="Cambria" w:cs="Times New Roman"/>
          <w:color w:val="000000"/>
        </w:rPr>
        <w:t xml:space="preserve"> ce qui relève de la place et du rôle de l’enseignant et des élèves dans la relation didactique.</w:t>
      </w:r>
    </w:p>
    <w:p w:rsidR="002E2892" w:rsidRPr="002E2892" w:rsidRDefault="002E2892" w:rsidP="002E2892">
      <w:pPr>
        <w:ind w:left="23"/>
        <w:jc w:val="both"/>
        <w:rPr>
          <w:rFonts w:ascii="Times" w:hAnsi="Times" w:cs="Times New Roman"/>
          <w:sz w:val="20"/>
          <w:szCs w:val="20"/>
        </w:rPr>
      </w:pPr>
      <w:r w:rsidRPr="002E2892">
        <w:rPr>
          <w:rFonts w:ascii="Cambria" w:hAnsi="Cambria" w:cs="Times New Roman"/>
          <w:color w:val="000000"/>
        </w:rPr>
        <w:t xml:space="preserve">Pour cette communication, nous serons en mesure de présenter les premières phases de notre travail de collaboration. Les étudiants auront entamé l’étude comparative des contextes et des textes ; ils auront réalisé collectivement une analyse de l’objet d’enseignement choisi pour leur </w:t>
      </w:r>
      <w:proofErr w:type="spellStart"/>
      <w:r w:rsidRPr="002E2892">
        <w:rPr>
          <w:rFonts w:ascii="Cambria" w:hAnsi="Cambria" w:cs="Times New Roman"/>
          <w:i/>
          <w:iCs/>
          <w:color w:val="000000"/>
        </w:rPr>
        <w:t>lesson</w:t>
      </w:r>
      <w:proofErr w:type="spellEnd"/>
      <w:r w:rsidRPr="002E2892">
        <w:rPr>
          <w:rFonts w:ascii="Cambria" w:hAnsi="Cambria" w:cs="Times New Roman"/>
          <w:i/>
          <w:iCs/>
          <w:color w:val="000000"/>
        </w:rPr>
        <w:t xml:space="preserve"> </w:t>
      </w:r>
      <w:proofErr w:type="spellStart"/>
      <w:r w:rsidRPr="002E2892">
        <w:rPr>
          <w:rFonts w:ascii="Cambria" w:hAnsi="Cambria" w:cs="Times New Roman"/>
          <w:i/>
          <w:iCs/>
          <w:color w:val="000000"/>
        </w:rPr>
        <w:t>study</w:t>
      </w:r>
      <w:proofErr w:type="spellEnd"/>
      <w:r w:rsidRPr="002E2892">
        <w:rPr>
          <w:rFonts w:ascii="Cambria" w:hAnsi="Cambria" w:cs="Times New Roman"/>
          <w:color w:val="000000"/>
        </w:rPr>
        <w:t>, ainsi qu’une planification de la leçon ; une première leçon aura été mise en œuvre par l’un d’eux, dans sa classe de stage, et partagée avec les autres. Nous pourrons témoigner des difficultés rencontrées à ce stade et du partage des rôles dans la construction de la problématique et dans la méthodologie de recherche. Nous pourrons par ailleurs soulever quelques enjeux liés à la formation et à une recherche collaborative impliquant non seulement les étudiants et les formateurs de deux institutions différentes mais aussi les acteurs scolaires des différents terrains de leur recherche, enseignants et élèves en particulier.</w:t>
      </w:r>
    </w:p>
    <w:p w:rsidR="002E2892" w:rsidRPr="002E2892" w:rsidRDefault="002E2892" w:rsidP="002E2892">
      <w:pPr>
        <w:spacing w:after="240"/>
        <w:rPr>
          <w:rFonts w:ascii="Times" w:eastAsia="Times New Roman" w:hAnsi="Times" w:cs="Times New Roman"/>
          <w:sz w:val="20"/>
          <w:szCs w:val="20"/>
        </w:rPr>
      </w:pPr>
    </w:p>
    <w:p w:rsidR="002E2892" w:rsidRPr="002E2892" w:rsidRDefault="002E2892" w:rsidP="002E2892">
      <w:pPr>
        <w:ind w:left="140" w:hanging="140"/>
        <w:rPr>
          <w:rFonts w:ascii="Times" w:hAnsi="Times" w:cs="Times New Roman"/>
          <w:sz w:val="20"/>
          <w:szCs w:val="20"/>
        </w:rPr>
      </w:pPr>
      <w:r w:rsidRPr="002E2892">
        <w:rPr>
          <w:rFonts w:ascii="Cambria" w:hAnsi="Cambria" w:cs="Times New Roman"/>
          <w:b/>
          <w:bCs/>
          <w:color w:val="000000"/>
        </w:rPr>
        <w:t>Références :</w:t>
      </w:r>
    </w:p>
    <w:p w:rsidR="002E2892" w:rsidRPr="002E2892" w:rsidRDefault="002E2892" w:rsidP="002E2892">
      <w:pPr>
        <w:ind w:left="140" w:hanging="140"/>
        <w:rPr>
          <w:rFonts w:ascii="Times" w:hAnsi="Times" w:cs="Times New Roman"/>
          <w:sz w:val="20"/>
          <w:szCs w:val="20"/>
        </w:rPr>
      </w:pPr>
      <w:r w:rsidRPr="002E2892">
        <w:rPr>
          <w:rFonts w:ascii="Cambria" w:hAnsi="Cambria" w:cs="Times New Roman"/>
          <w:color w:val="000000"/>
        </w:rPr>
        <w:t xml:space="preserve">Clerc, A. &amp; Martin, D. (2012). L'étude collective d'une leçon, une démarche de formation pour développer et évaluer la construction des compétences professionnelles des futurs enseignants. </w:t>
      </w:r>
      <w:r w:rsidRPr="002E2892">
        <w:rPr>
          <w:rFonts w:ascii="Cambria" w:hAnsi="Cambria" w:cs="Times New Roman"/>
          <w:i/>
          <w:iCs/>
          <w:color w:val="000000"/>
        </w:rPr>
        <w:t>Revue internationale de pédagogie de l’enseignement supérieur</w:t>
      </w:r>
      <w:r w:rsidRPr="002E2892">
        <w:rPr>
          <w:rFonts w:ascii="Cambria" w:hAnsi="Cambria" w:cs="Times New Roman"/>
          <w:color w:val="000000"/>
        </w:rPr>
        <w:t xml:space="preserve"> [En ligne], 27-2 | 2012.</w:t>
      </w:r>
    </w:p>
    <w:p w:rsidR="002E2892" w:rsidRPr="002E2892" w:rsidRDefault="002E2892" w:rsidP="002E2892">
      <w:pPr>
        <w:ind w:left="140" w:hanging="140"/>
        <w:rPr>
          <w:rFonts w:ascii="Times" w:hAnsi="Times" w:cs="Times New Roman"/>
          <w:sz w:val="20"/>
          <w:szCs w:val="20"/>
        </w:rPr>
      </w:pPr>
      <w:r w:rsidRPr="002E2892">
        <w:rPr>
          <w:rFonts w:ascii="Cambria" w:hAnsi="Cambria" w:cs="Times New Roman"/>
          <w:color w:val="000000"/>
        </w:rPr>
        <w:t xml:space="preserve">Fernandez, M. L., &amp; Robinson, M. (2006). Prospective </w:t>
      </w:r>
      <w:proofErr w:type="spellStart"/>
      <w:r w:rsidRPr="002E2892">
        <w:rPr>
          <w:rFonts w:ascii="Cambria" w:hAnsi="Cambria" w:cs="Times New Roman"/>
          <w:color w:val="000000"/>
        </w:rPr>
        <w:t>Teachers</w:t>
      </w:r>
      <w:proofErr w:type="spellEnd"/>
      <w:r w:rsidRPr="002E2892">
        <w:rPr>
          <w:rFonts w:ascii="Cambria" w:hAnsi="Cambria" w:cs="Times New Roman"/>
          <w:color w:val="000000"/>
        </w:rPr>
        <w:t>' Perspectives on Micro-</w:t>
      </w:r>
      <w:proofErr w:type="spellStart"/>
      <w:r w:rsidRPr="002E2892">
        <w:rPr>
          <w:rFonts w:ascii="Cambria" w:hAnsi="Cambria" w:cs="Times New Roman"/>
          <w:color w:val="000000"/>
        </w:rPr>
        <w:t>Teaching</w:t>
      </w:r>
      <w:proofErr w:type="spellEnd"/>
      <w:r w:rsidRPr="002E2892">
        <w:rPr>
          <w:rFonts w:ascii="Cambria" w:hAnsi="Cambria" w:cs="Times New Roman"/>
          <w:color w:val="000000"/>
        </w:rPr>
        <w:t xml:space="preserve"> </w:t>
      </w:r>
      <w:proofErr w:type="spellStart"/>
      <w:r w:rsidRPr="002E2892">
        <w:rPr>
          <w:rFonts w:ascii="Cambria" w:hAnsi="Cambria" w:cs="Times New Roman"/>
          <w:color w:val="000000"/>
        </w:rPr>
        <w:t>Lesson</w:t>
      </w:r>
      <w:proofErr w:type="spellEnd"/>
      <w:r w:rsidRPr="002E2892">
        <w:rPr>
          <w:rFonts w:ascii="Cambria" w:hAnsi="Cambria" w:cs="Times New Roman"/>
          <w:color w:val="000000"/>
        </w:rPr>
        <w:t xml:space="preserve"> </w:t>
      </w:r>
      <w:proofErr w:type="spellStart"/>
      <w:r w:rsidRPr="002E2892">
        <w:rPr>
          <w:rFonts w:ascii="Cambria" w:hAnsi="Cambria" w:cs="Times New Roman"/>
          <w:color w:val="000000"/>
        </w:rPr>
        <w:t>Study</w:t>
      </w:r>
      <w:proofErr w:type="spellEnd"/>
      <w:r w:rsidRPr="002E2892">
        <w:rPr>
          <w:rFonts w:ascii="Cambria" w:hAnsi="Cambria" w:cs="Times New Roman"/>
          <w:color w:val="000000"/>
        </w:rPr>
        <w:t xml:space="preserve">. </w:t>
      </w:r>
      <w:r w:rsidRPr="002E2892">
        <w:rPr>
          <w:rFonts w:ascii="Cambria" w:hAnsi="Cambria" w:cs="Times New Roman"/>
          <w:i/>
          <w:iCs/>
          <w:color w:val="000000"/>
        </w:rPr>
        <w:t>Education, 127</w:t>
      </w:r>
      <w:r w:rsidRPr="002E2892">
        <w:rPr>
          <w:rFonts w:ascii="Cambria" w:hAnsi="Cambria" w:cs="Times New Roman"/>
          <w:color w:val="000000"/>
        </w:rPr>
        <w:t>(2), 203-215.</w:t>
      </w:r>
    </w:p>
    <w:p w:rsidR="002E2892" w:rsidRPr="002E2892" w:rsidRDefault="002E2892" w:rsidP="002E2892">
      <w:pPr>
        <w:ind w:left="140" w:hanging="140"/>
        <w:rPr>
          <w:rFonts w:ascii="Times" w:hAnsi="Times" w:cs="Times New Roman"/>
          <w:sz w:val="20"/>
          <w:szCs w:val="20"/>
        </w:rPr>
      </w:pPr>
      <w:r w:rsidRPr="002E2892">
        <w:rPr>
          <w:rFonts w:ascii="Cambria" w:hAnsi="Cambria" w:cs="Times New Roman"/>
          <w:color w:val="000000"/>
        </w:rPr>
        <w:lastRenderedPageBreak/>
        <w:t xml:space="preserve">Lewis, C., Perry, R., &amp; </w:t>
      </w:r>
      <w:proofErr w:type="spellStart"/>
      <w:r w:rsidRPr="002E2892">
        <w:rPr>
          <w:rFonts w:ascii="Cambria" w:hAnsi="Cambria" w:cs="Times New Roman"/>
          <w:color w:val="000000"/>
        </w:rPr>
        <w:t>Murata</w:t>
      </w:r>
      <w:proofErr w:type="spellEnd"/>
      <w:r w:rsidRPr="002E2892">
        <w:rPr>
          <w:rFonts w:ascii="Cambria" w:hAnsi="Cambria" w:cs="Times New Roman"/>
          <w:color w:val="000000"/>
        </w:rPr>
        <w:t xml:space="preserve">, A. (2006). How </w:t>
      </w:r>
      <w:proofErr w:type="spellStart"/>
      <w:r w:rsidRPr="002E2892">
        <w:rPr>
          <w:rFonts w:ascii="Cambria" w:hAnsi="Cambria" w:cs="Times New Roman"/>
          <w:color w:val="000000"/>
        </w:rPr>
        <w:t>Should</w:t>
      </w:r>
      <w:proofErr w:type="spellEnd"/>
      <w:r w:rsidRPr="002E2892">
        <w:rPr>
          <w:rFonts w:ascii="Cambria" w:hAnsi="Cambria" w:cs="Times New Roman"/>
          <w:color w:val="000000"/>
        </w:rPr>
        <w:t xml:space="preserve"> </w:t>
      </w:r>
      <w:proofErr w:type="spellStart"/>
      <w:r w:rsidRPr="002E2892">
        <w:rPr>
          <w:rFonts w:ascii="Cambria" w:hAnsi="Cambria" w:cs="Times New Roman"/>
          <w:color w:val="000000"/>
        </w:rPr>
        <w:t>Research</w:t>
      </w:r>
      <w:proofErr w:type="spellEnd"/>
      <w:r w:rsidRPr="002E2892">
        <w:rPr>
          <w:rFonts w:ascii="Cambria" w:hAnsi="Cambria" w:cs="Times New Roman"/>
          <w:color w:val="000000"/>
        </w:rPr>
        <w:t xml:space="preserve"> </w:t>
      </w:r>
      <w:proofErr w:type="spellStart"/>
      <w:r w:rsidRPr="002E2892">
        <w:rPr>
          <w:rFonts w:ascii="Cambria" w:hAnsi="Cambria" w:cs="Times New Roman"/>
          <w:color w:val="000000"/>
        </w:rPr>
        <w:t>Contribute</w:t>
      </w:r>
      <w:proofErr w:type="spellEnd"/>
      <w:r w:rsidRPr="002E2892">
        <w:rPr>
          <w:rFonts w:ascii="Cambria" w:hAnsi="Cambria" w:cs="Times New Roman"/>
          <w:color w:val="000000"/>
        </w:rPr>
        <w:t xml:space="preserve"> to </w:t>
      </w:r>
      <w:proofErr w:type="spellStart"/>
      <w:r w:rsidRPr="002E2892">
        <w:rPr>
          <w:rFonts w:ascii="Cambria" w:hAnsi="Cambria" w:cs="Times New Roman"/>
          <w:color w:val="000000"/>
        </w:rPr>
        <w:t>Instructional</w:t>
      </w:r>
      <w:proofErr w:type="spellEnd"/>
      <w:r w:rsidRPr="002E2892">
        <w:rPr>
          <w:rFonts w:ascii="Cambria" w:hAnsi="Cambria" w:cs="Times New Roman"/>
          <w:color w:val="000000"/>
        </w:rPr>
        <w:t xml:space="preserve"> </w:t>
      </w:r>
      <w:proofErr w:type="spellStart"/>
      <w:r w:rsidRPr="002E2892">
        <w:rPr>
          <w:rFonts w:ascii="Cambria" w:hAnsi="Cambria" w:cs="Times New Roman"/>
          <w:color w:val="000000"/>
        </w:rPr>
        <w:t>Improvement</w:t>
      </w:r>
      <w:proofErr w:type="spellEnd"/>
      <w:r w:rsidRPr="002E2892">
        <w:rPr>
          <w:rFonts w:ascii="Cambria" w:hAnsi="Cambria" w:cs="Times New Roman"/>
          <w:color w:val="000000"/>
        </w:rPr>
        <w:t xml:space="preserve">? The Case of </w:t>
      </w:r>
      <w:proofErr w:type="spellStart"/>
      <w:r w:rsidRPr="002E2892">
        <w:rPr>
          <w:rFonts w:ascii="Cambria" w:hAnsi="Cambria" w:cs="Times New Roman"/>
          <w:color w:val="000000"/>
        </w:rPr>
        <w:t>Lesson</w:t>
      </w:r>
      <w:proofErr w:type="spellEnd"/>
      <w:r w:rsidRPr="002E2892">
        <w:rPr>
          <w:rFonts w:ascii="Cambria" w:hAnsi="Cambria" w:cs="Times New Roman"/>
          <w:color w:val="000000"/>
        </w:rPr>
        <w:t xml:space="preserve"> </w:t>
      </w:r>
      <w:proofErr w:type="spellStart"/>
      <w:r w:rsidRPr="002E2892">
        <w:rPr>
          <w:rFonts w:ascii="Cambria" w:hAnsi="Cambria" w:cs="Times New Roman"/>
          <w:color w:val="000000"/>
        </w:rPr>
        <w:t>Study</w:t>
      </w:r>
      <w:proofErr w:type="spellEnd"/>
      <w:r w:rsidRPr="002E2892">
        <w:rPr>
          <w:rFonts w:ascii="Cambria" w:hAnsi="Cambria" w:cs="Times New Roman"/>
          <w:color w:val="000000"/>
        </w:rPr>
        <w:t xml:space="preserve">. </w:t>
      </w:r>
      <w:proofErr w:type="spellStart"/>
      <w:r w:rsidRPr="002E2892">
        <w:rPr>
          <w:rFonts w:ascii="Cambria" w:hAnsi="Cambria" w:cs="Times New Roman"/>
          <w:i/>
          <w:iCs/>
          <w:color w:val="000000"/>
        </w:rPr>
        <w:t>Educational</w:t>
      </w:r>
      <w:proofErr w:type="spellEnd"/>
      <w:r w:rsidRPr="002E2892">
        <w:rPr>
          <w:rFonts w:ascii="Cambria" w:hAnsi="Cambria" w:cs="Times New Roman"/>
          <w:i/>
          <w:iCs/>
          <w:color w:val="000000"/>
        </w:rPr>
        <w:t xml:space="preserve"> </w:t>
      </w:r>
      <w:proofErr w:type="spellStart"/>
      <w:r w:rsidRPr="002E2892">
        <w:rPr>
          <w:rFonts w:ascii="Cambria" w:hAnsi="Cambria" w:cs="Times New Roman"/>
          <w:i/>
          <w:iCs/>
          <w:color w:val="000000"/>
        </w:rPr>
        <w:t>Researcher</w:t>
      </w:r>
      <w:proofErr w:type="spellEnd"/>
      <w:r w:rsidRPr="002E2892">
        <w:rPr>
          <w:rFonts w:ascii="Cambria" w:hAnsi="Cambria" w:cs="Times New Roman"/>
          <w:i/>
          <w:iCs/>
          <w:color w:val="000000"/>
        </w:rPr>
        <w:t>, 35</w:t>
      </w:r>
      <w:r w:rsidRPr="002E2892">
        <w:rPr>
          <w:rFonts w:ascii="Cambria" w:hAnsi="Cambria" w:cs="Times New Roman"/>
          <w:color w:val="000000"/>
        </w:rPr>
        <w:t>(3), 3-14.</w:t>
      </w:r>
    </w:p>
    <w:p w:rsidR="002E2892" w:rsidRPr="002E2892" w:rsidRDefault="002E2892" w:rsidP="002E2892">
      <w:pPr>
        <w:ind w:left="140" w:hanging="140"/>
        <w:rPr>
          <w:rFonts w:ascii="Times" w:hAnsi="Times" w:cs="Times New Roman"/>
          <w:sz w:val="20"/>
          <w:szCs w:val="20"/>
        </w:rPr>
      </w:pPr>
      <w:r w:rsidRPr="002E2892">
        <w:rPr>
          <w:rFonts w:ascii="Cambria" w:hAnsi="Cambria" w:cs="Times New Roman"/>
          <w:color w:val="000000"/>
        </w:rPr>
        <w:t>Martin, D. &amp; Clerc-</w:t>
      </w:r>
      <w:proofErr w:type="spellStart"/>
      <w:r w:rsidRPr="002E2892">
        <w:rPr>
          <w:rFonts w:ascii="Cambria" w:hAnsi="Cambria" w:cs="Times New Roman"/>
          <w:color w:val="000000"/>
        </w:rPr>
        <w:t>Georgy</w:t>
      </w:r>
      <w:proofErr w:type="spellEnd"/>
      <w:r w:rsidRPr="002E2892">
        <w:rPr>
          <w:rFonts w:ascii="Cambria" w:hAnsi="Cambria" w:cs="Times New Roman"/>
          <w:color w:val="000000"/>
        </w:rPr>
        <w:t xml:space="preserve">, A. (2015). Use of </w:t>
      </w:r>
      <w:proofErr w:type="spellStart"/>
      <w:r w:rsidRPr="002E2892">
        <w:rPr>
          <w:rFonts w:ascii="Cambria" w:hAnsi="Cambria" w:cs="Times New Roman"/>
          <w:color w:val="000000"/>
        </w:rPr>
        <w:t>theoretical</w:t>
      </w:r>
      <w:proofErr w:type="spellEnd"/>
      <w:r w:rsidRPr="002E2892">
        <w:rPr>
          <w:rFonts w:ascii="Cambria" w:hAnsi="Cambria" w:cs="Times New Roman"/>
          <w:color w:val="000000"/>
        </w:rPr>
        <w:t xml:space="preserve"> concepts in </w:t>
      </w:r>
      <w:proofErr w:type="spellStart"/>
      <w:r w:rsidRPr="002E2892">
        <w:rPr>
          <w:rFonts w:ascii="Cambria" w:hAnsi="Cambria" w:cs="Times New Roman"/>
          <w:color w:val="000000"/>
        </w:rPr>
        <w:t>Lesson</w:t>
      </w:r>
      <w:proofErr w:type="spellEnd"/>
      <w:r w:rsidRPr="002E2892">
        <w:rPr>
          <w:rFonts w:ascii="Cambria" w:hAnsi="Cambria" w:cs="Times New Roman"/>
          <w:color w:val="000000"/>
        </w:rPr>
        <w:t xml:space="preserve"> </w:t>
      </w:r>
      <w:proofErr w:type="spellStart"/>
      <w:r w:rsidRPr="002E2892">
        <w:rPr>
          <w:rFonts w:ascii="Cambria" w:hAnsi="Cambria" w:cs="Times New Roman"/>
          <w:color w:val="000000"/>
        </w:rPr>
        <w:t>Study</w:t>
      </w:r>
      <w:proofErr w:type="spellEnd"/>
      <w:r w:rsidRPr="002E2892">
        <w:rPr>
          <w:rFonts w:ascii="Cambria" w:hAnsi="Cambria" w:cs="Times New Roman"/>
          <w:color w:val="000000"/>
        </w:rPr>
        <w:t xml:space="preserve">: an </w:t>
      </w:r>
      <w:proofErr w:type="spellStart"/>
      <w:r w:rsidRPr="002E2892">
        <w:rPr>
          <w:rFonts w:ascii="Cambria" w:hAnsi="Cambria" w:cs="Times New Roman"/>
          <w:color w:val="000000"/>
        </w:rPr>
        <w:t>example</w:t>
      </w:r>
      <w:proofErr w:type="spellEnd"/>
      <w:r w:rsidRPr="002E2892">
        <w:rPr>
          <w:rFonts w:ascii="Cambria" w:hAnsi="Cambria" w:cs="Times New Roman"/>
          <w:color w:val="000000"/>
        </w:rPr>
        <w:t xml:space="preserve"> </w:t>
      </w:r>
      <w:proofErr w:type="spellStart"/>
      <w:r w:rsidRPr="002E2892">
        <w:rPr>
          <w:rFonts w:ascii="Cambria" w:hAnsi="Cambria" w:cs="Times New Roman"/>
          <w:color w:val="000000"/>
        </w:rPr>
        <w:t>from</w:t>
      </w:r>
      <w:proofErr w:type="spellEnd"/>
      <w:r w:rsidRPr="002E2892">
        <w:rPr>
          <w:rFonts w:ascii="Cambria" w:hAnsi="Cambria" w:cs="Times New Roman"/>
          <w:color w:val="000000"/>
        </w:rPr>
        <w:t xml:space="preserve"> </w:t>
      </w:r>
      <w:proofErr w:type="spellStart"/>
      <w:r w:rsidRPr="002E2892">
        <w:rPr>
          <w:rFonts w:ascii="Cambria" w:hAnsi="Cambria" w:cs="Times New Roman"/>
          <w:color w:val="000000"/>
        </w:rPr>
        <w:t>teacher</w:t>
      </w:r>
      <w:proofErr w:type="spellEnd"/>
      <w:r w:rsidRPr="002E2892">
        <w:rPr>
          <w:rFonts w:ascii="Cambria" w:hAnsi="Cambria" w:cs="Times New Roman"/>
          <w:color w:val="000000"/>
        </w:rPr>
        <w:t xml:space="preserve"> training. International Journal </w:t>
      </w:r>
      <w:r w:rsidRPr="002E2892">
        <w:rPr>
          <w:rFonts w:ascii="Cambria" w:hAnsi="Cambria" w:cs="Times New Roman"/>
          <w:i/>
          <w:iCs/>
          <w:color w:val="000000"/>
        </w:rPr>
        <w:t xml:space="preserve">for </w:t>
      </w:r>
      <w:proofErr w:type="spellStart"/>
      <w:r w:rsidRPr="002E2892">
        <w:rPr>
          <w:rFonts w:ascii="Cambria" w:hAnsi="Cambria" w:cs="Times New Roman"/>
          <w:i/>
          <w:iCs/>
          <w:color w:val="000000"/>
        </w:rPr>
        <w:t>Lesson</w:t>
      </w:r>
      <w:proofErr w:type="spellEnd"/>
      <w:r w:rsidRPr="002E2892">
        <w:rPr>
          <w:rFonts w:ascii="Cambria" w:hAnsi="Cambria" w:cs="Times New Roman"/>
          <w:i/>
          <w:iCs/>
          <w:color w:val="000000"/>
        </w:rPr>
        <w:t xml:space="preserve"> and Learning </w:t>
      </w:r>
      <w:proofErr w:type="spellStart"/>
      <w:r w:rsidRPr="002E2892">
        <w:rPr>
          <w:rFonts w:ascii="Cambria" w:hAnsi="Cambria" w:cs="Times New Roman"/>
          <w:i/>
          <w:iCs/>
          <w:color w:val="000000"/>
        </w:rPr>
        <w:t>Studies</w:t>
      </w:r>
      <w:proofErr w:type="spellEnd"/>
      <w:r w:rsidRPr="002E2892">
        <w:rPr>
          <w:rFonts w:ascii="Cambria" w:hAnsi="Cambria" w:cs="Times New Roman"/>
          <w:i/>
          <w:iCs/>
          <w:color w:val="000000"/>
        </w:rPr>
        <w:t xml:space="preserve">, </w:t>
      </w:r>
      <w:r w:rsidRPr="002E2892">
        <w:rPr>
          <w:rFonts w:ascii="Cambria" w:hAnsi="Cambria" w:cs="Times New Roman"/>
          <w:color w:val="000000"/>
        </w:rPr>
        <w:t>4(3).</w:t>
      </w:r>
    </w:p>
    <w:p w:rsidR="002E2892" w:rsidRPr="002E2892" w:rsidRDefault="002E2892" w:rsidP="002E2892">
      <w:pPr>
        <w:ind w:left="140" w:hanging="140"/>
        <w:rPr>
          <w:rFonts w:ascii="Times" w:hAnsi="Times" w:cs="Times New Roman"/>
          <w:sz w:val="20"/>
          <w:szCs w:val="20"/>
        </w:rPr>
      </w:pPr>
      <w:proofErr w:type="spellStart"/>
      <w:r w:rsidRPr="002E2892">
        <w:rPr>
          <w:rFonts w:ascii="Cambria" w:hAnsi="Cambria" w:cs="Times New Roman"/>
          <w:color w:val="000000"/>
        </w:rPr>
        <w:t>Sensevy</w:t>
      </w:r>
      <w:proofErr w:type="spellEnd"/>
      <w:r w:rsidRPr="002E2892">
        <w:rPr>
          <w:rFonts w:ascii="Cambria" w:hAnsi="Cambria" w:cs="Times New Roman"/>
          <w:color w:val="000000"/>
        </w:rPr>
        <w:t>, G. &amp; Mercier, A. (</w:t>
      </w:r>
      <w:proofErr w:type="spellStart"/>
      <w:r w:rsidRPr="002E2892">
        <w:rPr>
          <w:rFonts w:ascii="Cambria" w:hAnsi="Cambria" w:cs="Times New Roman"/>
          <w:color w:val="000000"/>
        </w:rPr>
        <w:t>Dir</w:t>
      </w:r>
      <w:proofErr w:type="spellEnd"/>
      <w:r w:rsidRPr="002E2892">
        <w:rPr>
          <w:rFonts w:ascii="Cambria" w:hAnsi="Cambria" w:cs="Times New Roman"/>
          <w:color w:val="000000"/>
        </w:rPr>
        <w:t xml:space="preserve">.) (2007). </w:t>
      </w:r>
      <w:r w:rsidRPr="002E2892">
        <w:rPr>
          <w:rFonts w:ascii="Cambria" w:hAnsi="Cambria" w:cs="Times New Roman"/>
          <w:i/>
          <w:iCs/>
          <w:color w:val="000000"/>
        </w:rPr>
        <w:t>Agir ensemble. L’action didactique conjointe du professeur et des élèves</w:t>
      </w:r>
      <w:r w:rsidRPr="002E2892">
        <w:rPr>
          <w:rFonts w:ascii="Cambria" w:hAnsi="Cambria" w:cs="Times New Roman"/>
          <w:color w:val="000000"/>
        </w:rPr>
        <w:t xml:space="preserve">. Coll. </w:t>
      </w:r>
      <w:proofErr w:type="spellStart"/>
      <w:r w:rsidRPr="002E2892">
        <w:rPr>
          <w:rFonts w:ascii="Cambria" w:hAnsi="Cambria" w:cs="Times New Roman"/>
          <w:color w:val="000000"/>
        </w:rPr>
        <w:t>Paideia</w:t>
      </w:r>
      <w:proofErr w:type="spellEnd"/>
      <w:r w:rsidRPr="002E2892">
        <w:rPr>
          <w:rFonts w:ascii="Cambria" w:hAnsi="Cambria" w:cs="Times New Roman"/>
          <w:color w:val="000000"/>
        </w:rPr>
        <w:t>, Rennes : Presses universitaires de Rennes.</w:t>
      </w:r>
    </w:p>
    <w:p w:rsidR="002E2892" w:rsidRPr="002E2892" w:rsidRDefault="002E2892" w:rsidP="002E2892">
      <w:pPr>
        <w:ind w:left="140" w:hanging="140"/>
        <w:rPr>
          <w:rFonts w:ascii="Times" w:hAnsi="Times" w:cs="Times New Roman"/>
          <w:sz w:val="20"/>
          <w:szCs w:val="20"/>
        </w:rPr>
      </w:pPr>
      <w:proofErr w:type="spellStart"/>
      <w:r w:rsidRPr="002E2892">
        <w:rPr>
          <w:rFonts w:ascii="Cambria" w:hAnsi="Cambria" w:cs="Times New Roman"/>
          <w:color w:val="000000"/>
        </w:rPr>
        <w:t>Sensevy</w:t>
      </w:r>
      <w:proofErr w:type="spellEnd"/>
      <w:r w:rsidRPr="002E2892">
        <w:rPr>
          <w:rFonts w:ascii="Cambria" w:hAnsi="Cambria" w:cs="Times New Roman"/>
          <w:color w:val="000000"/>
        </w:rPr>
        <w:t xml:space="preserve">, G. (2011). </w:t>
      </w:r>
      <w:r w:rsidRPr="002E2892">
        <w:rPr>
          <w:rFonts w:ascii="Cambria" w:hAnsi="Cambria" w:cs="Times New Roman"/>
          <w:i/>
          <w:iCs/>
          <w:color w:val="000000"/>
        </w:rPr>
        <w:t xml:space="preserve">Le sens du Savoir. </w:t>
      </w:r>
      <w:r w:rsidRPr="002E2892">
        <w:rPr>
          <w:rFonts w:ascii="Cambria" w:hAnsi="Cambria" w:cs="Times New Roman"/>
          <w:i/>
          <w:iCs/>
          <w:color w:val="000000"/>
          <w:shd w:val="clear" w:color="auto" w:fill="FFFFFF"/>
        </w:rPr>
        <w:t>Eléments pour une théorie de l’action conjointe en didactique</w:t>
      </w:r>
      <w:r w:rsidRPr="002E2892">
        <w:rPr>
          <w:rFonts w:ascii="Cambria" w:hAnsi="Cambria" w:cs="Times New Roman"/>
          <w:color w:val="000000"/>
          <w:shd w:val="clear" w:color="auto" w:fill="FFFFFF"/>
        </w:rPr>
        <w:t>.</w:t>
      </w:r>
      <w:r w:rsidRPr="002E2892">
        <w:rPr>
          <w:rFonts w:ascii="Cambria" w:hAnsi="Cambria" w:cs="Times New Roman"/>
          <w:color w:val="000000"/>
        </w:rPr>
        <w:t xml:space="preserve"> Bruxelles : De Boeck.</w:t>
      </w:r>
    </w:p>
    <w:p w:rsidR="002E2892" w:rsidRPr="002E2892" w:rsidRDefault="002E2892" w:rsidP="002E2892">
      <w:pPr>
        <w:rPr>
          <w:rFonts w:ascii="Times" w:eastAsia="Times New Roman" w:hAnsi="Times" w:cs="Times New Roman"/>
          <w:sz w:val="20"/>
          <w:szCs w:val="20"/>
        </w:rPr>
      </w:pPr>
    </w:p>
    <w:p w:rsidR="009D63EB" w:rsidRDefault="009D63EB"/>
    <w:sectPr w:rsidR="009D63EB" w:rsidSect="009D63E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892"/>
    <w:rsid w:val="002E2892"/>
    <w:rsid w:val="009D63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4206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E289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2892"/>
    <w:rPr>
      <w:rFonts w:ascii="Times" w:hAnsi="Times"/>
      <w:b/>
      <w:bCs/>
      <w:sz w:val="27"/>
      <w:szCs w:val="27"/>
    </w:rPr>
  </w:style>
  <w:style w:type="paragraph" w:styleId="NormalWeb">
    <w:name w:val="Normal (Web)"/>
    <w:basedOn w:val="Normal"/>
    <w:uiPriority w:val="99"/>
    <w:semiHidden/>
    <w:unhideWhenUsed/>
    <w:rsid w:val="002E289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E289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2892"/>
    <w:rPr>
      <w:rFonts w:ascii="Times" w:hAnsi="Times"/>
      <w:b/>
      <w:bCs/>
      <w:sz w:val="27"/>
      <w:szCs w:val="27"/>
    </w:rPr>
  </w:style>
  <w:style w:type="paragraph" w:styleId="NormalWeb">
    <w:name w:val="Normal (Web)"/>
    <w:basedOn w:val="Normal"/>
    <w:uiPriority w:val="99"/>
    <w:semiHidden/>
    <w:unhideWhenUsed/>
    <w:rsid w:val="002E289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9852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3007</Characters>
  <Application>Microsoft Macintosh Word</Application>
  <DocSecurity>0</DocSecurity>
  <Lines>53</Lines>
  <Paragraphs>13</Paragraphs>
  <ScaleCrop>false</ScaleCrop>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Gruson</dc:creator>
  <cp:keywords/>
  <dc:description/>
  <cp:lastModifiedBy>Brigitte Gruson</cp:lastModifiedBy>
  <cp:revision>1</cp:revision>
  <dcterms:created xsi:type="dcterms:W3CDTF">2015-09-19T11:29:00Z</dcterms:created>
  <dcterms:modified xsi:type="dcterms:W3CDTF">2015-09-19T11:30:00Z</dcterms:modified>
</cp:coreProperties>
</file>