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01B8B" w14:textId="341F15F7" w:rsidR="001236D6" w:rsidRPr="00E425C5" w:rsidRDefault="00153E5F" w:rsidP="00E425C5">
      <w:pPr>
        <w:spacing w:before="100" w:beforeAutospacing="1" w:after="100" w:afterAutospacing="1" w:line="240" w:lineRule="auto"/>
        <w:ind w:firstLine="0"/>
        <w:contextualSpacing w:val="0"/>
        <w:jc w:val="center"/>
        <w:rPr>
          <w:szCs w:val="20"/>
        </w:rPr>
      </w:pPr>
      <w:bookmarkStart w:id="0" w:name="_GoBack"/>
      <w:bookmarkEnd w:id="0"/>
      <w:r w:rsidRPr="00E425C5">
        <w:rPr>
          <w:szCs w:val="20"/>
        </w:rPr>
        <w:t>COMMUNICATION ARCD</w:t>
      </w:r>
    </w:p>
    <w:p w14:paraId="326A577D" w14:textId="52DAEF67" w:rsidR="001236D6" w:rsidRPr="00E425C5" w:rsidRDefault="001236D6" w:rsidP="00E425C5">
      <w:pPr>
        <w:spacing w:before="100" w:beforeAutospacing="1" w:after="100" w:afterAutospacing="1" w:line="240" w:lineRule="auto"/>
        <w:ind w:firstLine="0"/>
        <w:contextualSpacing w:val="0"/>
        <w:jc w:val="center"/>
        <w:rPr>
          <w:szCs w:val="20"/>
          <w:u w:val="single"/>
        </w:rPr>
      </w:pPr>
      <w:r w:rsidRPr="00E425C5">
        <w:rPr>
          <w:szCs w:val="20"/>
          <w:u w:val="single"/>
        </w:rPr>
        <w:t>PROPOSITION DE COMMUNICATION</w:t>
      </w:r>
      <w:r w:rsidR="00A715B2" w:rsidRPr="00E425C5">
        <w:rPr>
          <w:szCs w:val="20"/>
        </w:rPr>
        <w:t xml:space="preserve"> dans l’axe 1</w:t>
      </w:r>
    </w:p>
    <w:p w14:paraId="2DB2D09A" w14:textId="421B59E6" w:rsidR="0073361C" w:rsidRPr="00E425C5" w:rsidRDefault="00E425C5" w:rsidP="00FC4778">
      <w:pPr>
        <w:spacing w:before="100" w:beforeAutospacing="1" w:after="100" w:afterAutospacing="1" w:line="240" w:lineRule="auto"/>
        <w:ind w:firstLine="0"/>
        <w:contextualSpacing w:val="0"/>
        <w:jc w:val="left"/>
        <w:rPr>
          <w:szCs w:val="20"/>
        </w:rPr>
      </w:pPr>
      <w:r w:rsidRPr="00E425C5">
        <w:rPr>
          <w:b/>
          <w:szCs w:val="20"/>
        </w:rPr>
        <w:t>Titre :</w:t>
      </w:r>
      <w:r>
        <w:rPr>
          <w:szCs w:val="20"/>
        </w:rPr>
        <w:t xml:space="preserve">   </w:t>
      </w:r>
      <w:r w:rsidR="00AA311F" w:rsidRPr="00E425C5">
        <w:rPr>
          <w:szCs w:val="20"/>
        </w:rPr>
        <w:t>I</w:t>
      </w:r>
      <w:r w:rsidR="0073361C" w:rsidRPr="00E425C5">
        <w:rPr>
          <w:szCs w:val="20"/>
        </w:rPr>
        <w:t>mplémentation d’une ingénierie didactique</w:t>
      </w:r>
      <w:r w:rsidR="00AA311F" w:rsidRPr="00E425C5">
        <w:rPr>
          <w:szCs w:val="20"/>
        </w:rPr>
        <w:t xml:space="preserve"> </w:t>
      </w:r>
      <w:r w:rsidR="001236D6" w:rsidRPr="00E425C5">
        <w:rPr>
          <w:szCs w:val="20"/>
        </w:rPr>
        <w:t>dans des classe</w:t>
      </w:r>
      <w:r w:rsidR="008F2F1C" w:rsidRPr="00E425C5">
        <w:rPr>
          <w:szCs w:val="20"/>
        </w:rPr>
        <w:t>s</w:t>
      </w:r>
      <w:r w:rsidR="001236D6" w:rsidRPr="00E425C5">
        <w:rPr>
          <w:szCs w:val="20"/>
        </w:rPr>
        <w:t xml:space="preserve"> ordinaires</w:t>
      </w:r>
      <w:r w:rsidR="00B36546" w:rsidRPr="00E425C5">
        <w:rPr>
          <w:szCs w:val="20"/>
        </w:rPr>
        <w:t xml:space="preserve"> </w:t>
      </w:r>
      <w:r w:rsidR="00AA311F" w:rsidRPr="00E425C5">
        <w:rPr>
          <w:szCs w:val="20"/>
        </w:rPr>
        <w:t xml:space="preserve">: </w:t>
      </w:r>
      <w:r w:rsidR="00B73969" w:rsidRPr="00E425C5">
        <w:rPr>
          <w:szCs w:val="20"/>
        </w:rPr>
        <w:t>vers une évolution de la pratique professionnelle</w:t>
      </w:r>
      <w:r w:rsidR="00B36546" w:rsidRPr="00E425C5">
        <w:rPr>
          <w:szCs w:val="20"/>
        </w:rPr>
        <w:t>.</w:t>
      </w:r>
    </w:p>
    <w:p w14:paraId="4E4DB4D0" w14:textId="77777777" w:rsidR="00895CC8" w:rsidRDefault="00E425C5" w:rsidP="00895CC8">
      <w:pPr>
        <w:spacing w:before="100" w:beforeAutospacing="1" w:after="100" w:afterAutospacing="1" w:line="240" w:lineRule="auto"/>
        <w:ind w:firstLine="0"/>
        <w:contextualSpacing w:val="0"/>
        <w:rPr>
          <w:b/>
          <w:szCs w:val="20"/>
        </w:rPr>
      </w:pPr>
      <w:r w:rsidRPr="00E425C5">
        <w:rPr>
          <w:b/>
          <w:szCs w:val="20"/>
        </w:rPr>
        <w:t>Résumé de 200 mots</w:t>
      </w:r>
      <w:r w:rsidR="00895CC8">
        <w:rPr>
          <w:b/>
          <w:szCs w:val="20"/>
        </w:rPr>
        <w:t xml:space="preserve">  </w:t>
      </w:r>
    </w:p>
    <w:p w14:paraId="375A5E09" w14:textId="30D716DE" w:rsidR="00065772" w:rsidRDefault="00895CC8" w:rsidP="007E7845">
      <w:pPr>
        <w:spacing w:before="100" w:beforeAutospacing="1" w:after="100" w:afterAutospacing="1" w:line="240" w:lineRule="auto"/>
        <w:ind w:firstLine="0"/>
        <w:contextualSpacing w:val="0"/>
        <w:rPr>
          <w:szCs w:val="20"/>
        </w:rPr>
      </w:pPr>
      <w:r>
        <w:rPr>
          <w:szCs w:val="20"/>
        </w:rPr>
        <w:t>La</w:t>
      </w:r>
      <w:r w:rsidR="009816D0" w:rsidRPr="00E425C5">
        <w:rPr>
          <w:szCs w:val="20"/>
        </w:rPr>
        <w:t xml:space="preserve"> communication a pour but de montrer comment une ingénierie didactique portant sur l’introduction de la soustraction à l’école élémentaire élaborée dans les années 80 par l’équipe de Brousseau (</w:t>
      </w:r>
      <w:r w:rsidR="00D83697" w:rsidRPr="00E425C5">
        <w:rPr>
          <w:szCs w:val="20"/>
        </w:rPr>
        <w:t>1982</w:t>
      </w:r>
      <w:r w:rsidR="009816D0" w:rsidRPr="00E425C5">
        <w:rPr>
          <w:szCs w:val="20"/>
        </w:rPr>
        <w:t xml:space="preserve">) est mise en œuvre dans trois classes ordinaires actuelles en </w:t>
      </w:r>
      <w:r w:rsidR="00502174" w:rsidRPr="00E425C5">
        <w:rPr>
          <w:szCs w:val="20"/>
        </w:rPr>
        <w:t>France et en Suisse</w:t>
      </w:r>
      <w:r w:rsidR="009816D0" w:rsidRPr="00E425C5">
        <w:rPr>
          <w:szCs w:val="20"/>
        </w:rPr>
        <w:t>. Cette ingénierie introduit la soustraction par la résolution de problèmes, et non par les techniques opératoires.</w:t>
      </w:r>
      <w:r w:rsidR="009816D0" w:rsidRPr="00E425C5">
        <w:rPr>
          <w:rFonts w:eastAsia="Times New Roman"/>
          <w:sz w:val="32"/>
        </w:rPr>
        <w:t xml:space="preserve"> </w:t>
      </w:r>
      <w:r w:rsidR="009816D0" w:rsidRPr="00E425C5">
        <w:rPr>
          <w:szCs w:val="20"/>
        </w:rPr>
        <w:t>S’appuyant sur le cadre de l’action conjointe en didactique, la recherche tente de répondre aux questions suivantes : comment professeur et élèves, dans l’action conjointe, co-construisent-ils le sens de la soustraction, quelles difficultés didactiques rencontrent-t-il</w:t>
      </w:r>
      <w:r w:rsidR="008D0651" w:rsidRPr="00E425C5">
        <w:rPr>
          <w:szCs w:val="20"/>
        </w:rPr>
        <w:t>s, comment les résolvent-ils ?</w:t>
      </w:r>
      <w:r w:rsidR="00717557" w:rsidRPr="00E425C5">
        <w:rPr>
          <w:szCs w:val="20"/>
        </w:rPr>
        <w:t xml:space="preserve"> (Couderette,</w:t>
      </w:r>
      <w:r w:rsidR="00C44C9F" w:rsidRPr="00E425C5">
        <w:rPr>
          <w:szCs w:val="20"/>
        </w:rPr>
        <w:t xml:space="preserve"> </w:t>
      </w:r>
      <w:r w:rsidR="00717557" w:rsidRPr="00E425C5">
        <w:rPr>
          <w:szCs w:val="20"/>
        </w:rPr>
        <w:t>2015)</w:t>
      </w:r>
      <w:r w:rsidR="008D0651" w:rsidRPr="00E425C5">
        <w:rPr>
          <w:szCs w:val="20"/>
        </w:rPr>
        <w:t xml:space="preserve"> </w:t>
      </w:r>
      <w:r w:rsidR="009816D0" w:rsidRPr="00E425C5">
        <w:rPr>
          <w:szCs w:val="20"/>
        </w:rPr>
        <w:t>Afin de décrire la co-construction des savoirs par les différents acteurs du système didactique, nous nous appuyons sur la méthodologie de Leu</w:t>
      </w:r>
      <w:r w:rsidR="006F4AD1">
        <w:rPr>
          <w:szCs w:val="20"/>
        </w:rPr>
        <w:t xml:space="preserve">tenegger (2009) qui couple des </w:t>
      </w:r>
      <w:r w:rsidR="009816D0" w:rsidRPr="00E425C5">
        <w:rPr>
          <w:szCs w:val="20"/>
        </w:rPr>
        <w:t>observations et enregistrements vidéo à des entretiens ante et post séances. L</w:t>
      </w:r>
      <w:r w:rsidR="00717557" w:rsidRPr="00E425C5">
        <w:rPr>
          <w:szCs w:val="20"/>
        </w:rPr>
        <w:t>’avancée de la recherche et s</w:t>
      </w:r>
      <w:r w:rsidR="009816D0" w:rsidRPr="00E425C5">
        <w:rPr>
          <w:szCs w:val="20"/>
        </w:rPr>
        <w:t xml:space="preserve">es résultats mettent en évidence </w:t>
      </w:r>
      <w:r w:rsidR="00B73969" w:rsidRPr="00E425C5">
        <w:rPr>
          <w:szCs w:val="20"/>
        </w:rPr>
        <w:t>une évolution de la pratique profe</w:t>
      </w:r>
      <w:r w:rsidR="007E7845" w:rsidRPr="00E425C5">
        <w:rPr>
          <w:szCs w:val="20"/>
        </w:rPr>
        <w:t>ssionnelle en particulier sur les conditions de vie d’un</w:t>
      </w:r>
      <w:r w:rsidR="00B73969" w:rsidRPr="00E425C5">
        <w:rPr>
          <w:szCs w:val="20"/>
        </w:rPr>
        <w:t xml:space="preserve"> contrat didactique </w:t>
      </w:r>
      <w:r w:rsidR="007E7845" w:rsidRPr="00E425C5">
        <w:rPr>
          <w:szCs w:val="20"/>
        </w:rPr>
        <w:t xml:space="preserve">non pérenne </w:t>
      </w:r>
      <w:r w:rsidR="00B73969" w:rsidRPr="00E425C5">
        <w:rPr>
          <w:szCs w:val="20"/>
        </w:rPr>
        <w:t>au sein de la classe</w:t>
      </w:r>
      <w:r w:rsidR="007E7845" w:rsidRPr="00E425C5">
        <w:rPr>
          <w:szCs w:val="20"/>
        </w:rPr>
        <w:t>.</w:t>
      </w:r>
      <w:r w:rsidR="00E202F7" w:rsidRPr="00E425C5">
        <w:rPr>
          <w:szCs w:val="20"/>
        </w:rPr>
        <w:t xml:space="preserve"> </w:t>
      </w:r>
      <w:r w:rsidR="00513250" w:rsidRPr="00E425C5">
        <w:rPr>
          <w:szCs w:val="20"/>
        </w:rPr>
        <w:t>Dans notre communication, n</w:t>
      </w:r>
      <w:r w:rsidR="00E202F7" w:rsidRPr="00E425C5">
        <w:rPr>
          <w:szCs w:val="20"/>
        </w:rPr>
        <w:t xml:space="preserve">ous montrerons comment </w:t>
      </w:r>
      <w:r w:rsidR="00573E1B" w:rsidRPr="00E425C5">
        <w:rPr>
          <w:szCs w:val="20"/>
        </w:rPr>
        <w:t>l’agir professoral des trois enseignantes influent sur</w:t>
      </w:r>
      <w:r w:rsidR="00E959DD" w:rsidRPr="00E425C5">
        <w:rPr>
          <w:szCs w:val="20"/>
        </w:rPr>
        <w:t xml:space="preserve"> l’avancée du savoir et comment </w:t>
      </w:r>
      <w:r w:rsidR="00065772" w:rsidRPr="00E425C5">
        <w:rPr>
          <w:szCs w:val="20"/>
        </w:rPr>
        <w:t xml:space="preserve">la mise en œuvre de </w:t>
      </w:r>
      <w:r w:rsidR="00E959DD" w:rsidRPr="00E425C5">
        <w:rPr>
          <w:szCs w:val="20"/>
        </w:rPr>
        <w:t xml:space="preserve">cette </w:t>
      </w:r>
      <w:r w:rsidR="00065772" w:rsidRPr="00E425C5">
        <w:rPr>
          <w:szCs w:val="20"/>
        </w:rPr>
        <w:t xml:space="preserve">ingénierie </w:t>
      </w:r>
      <w:r w:rsidR="00E959DD" w:rsidRPr="00E425C5">
        <w:rPr>
          <w:szCs w:val="20"/>
        </w:rPr>
        <w:t>a</w:t>
      </w:r>
      <w:r w:rsidR="00065772" w:rsidRPr="00E425C5">
        <w:rPr>
          <w:szCs w:val="20"/>
        </w:rPr>
        <w:t xml:space="preserve"> </w:t>
      </w:r>
      <w:r w:rsidR="00E959DD" w:rsidRPr="00E425C5">
        <w:rPr>
          <w:szCs w:val="20"/>
        </w:rPr>
        <w:t>modifié</w:t>
      </w:r>
      <w:r w:rsidR="00065772" w:rsidRPr="00E425C5">
        <w:rPr>
          <w:szCs w:val="20"/>
        </w:rPr>
        <w:t xml:space="preserve"> leur pratique d’enseignement.</w:t>
      </w:r>
    </w:p>
    <w:p w14:paraId="37569711" w14:textId="66A3CDDA" w:rsidR="004B21A8" w:rsidRDefault="00170821" w:rsidP="007E7845">
      <w:pPr>
        <w:spacing w:before="100" w:beforeAutospacing="1" w:after="100" w:afterAutospacing="1" w:line="240" w:lineRule="auto"/>
        <w:ind w:firstLine="0"/>
        <w:contextualSpacing w:val="0"/>
        <w:rPr>
          <w:szCs w:val="20"/>
        </w:rPr>
      </w:pPr>
      <w:r w:rsidRPr="00E425C5">
        <w:rPr>
          <w:b/>
          <w:szCs w:val="20"/>
        </w:rPr>
        <w:t>Mots-clés :</w:t>
      </w:r>
      <w:r w:rsidRPr="00E425C5">
        <w:rPr>
          <w:szCs w:val="20"/>
        </w:rPr>
        <w:t xml:space="preserve"> ingénierie didactique –</w:t>
      </w:r>
      <w:r w:rsidR="007A49EF" w:rsidRPr="00E425C5">
        <w:rPr>
          <w:szCs w:val="20"/>
        </w:rPr>
        <w:t xml:space="preserve"> </w:t>
      </w:r>
      <w:r w:rsidR="00FC4778" w:rsidRPr="00E425C5">
        <w:rPr>
          <w:szCs w:val="20"/>
        </w:rPr>
        <w:t xml:space="preserve">soustraction </w:t>
      </w:r>
      <w:r w:rsidRPr="00E425C5">
        <w:rPr>
          <w:szCs w:val="20"/>
        </w:rPr>
        <w:t xml:space="preserve"> </w:t>
      </w:r>
      <w:r w:rsidR="00FC4778" w:rsidRPr="00E425C5">
        <w:rPr>
          <w:szCs w:val="20"/>
        </w:rPr>
        <w:t xml:space="preserve">– contrat didactique - </w:t>
      </w:r>
      <w:r w:rsidRPr="00E425C5">
        <w:rPr>
          <w:szCs w:val="20"/>
        </w:rPr>
        <w:t xml:space="preserve">action conjointe </w:t>
      </w:r>
      <w:r w:rsidR="004B21A8" w:rsidRPr="00E425C5">
        <w:rPr>
          <w:szCs w:val="20"/>
        </w:rPr>
        <w:t>–</w:t>
      </w:r>
      <w:r w:rsidRPr="00E425C5">
        <w:rPr>
          <w:szCs w:val="20"/>
        </w:rPr>
        <w:t xml:space="preserve"> </w:t>
      </w:r>
      <w:r w:rsidR="00A64E88" w:rsidRPr="00E425C5">
        <w:rPr>
          <w:szCs w:val="20"/>
        </w:rPr>
        <w:t xml:space="preserve">épistémologie pratique </w:t>
      </w:r>
    </w:p>
    <w:p w14:paraId="351D1A6F" w14:textId="388BDFED" w:rsidR="009650E8" w:rsidRDefault="009650E8">
      <w:pPr>
        <w:spacing w:before="0" w:line="240" w:lineRule="auto"/>
        <w:ind w:firstLine="0"/>
        <w:contextualSpacing w:val="0"/>
        <w:jc w:val="left"/>
        <w:rPr>
          <w:szCs w:val="20"/>
        </w:rPr>
      </w:pPr>
      <w:r>
        <w:rPr>
          <w:szCs w:val="20"/>
        </w:rPr>
        <w:br w:type="page"/>
      </w:r>
    </w:p>
    <w:p w14:paraId="691A6B80" w14:textId="77777777" w:rsidR="009650E8" w:rsidRPr="00E425C5" w:rsidRDefault="009650E8" w:rsidP="007E7845">
      <w:pPr>
        <w:spacing w:before="100" w:beforeAutospacing="1" w:after="100" w:afterAutospacing="1" w:line="240" w:lineRule="auto"/>
        <w:ind w:firstLine="0"/>
        <w:contextualSpacing w:val="0"/>
        <w:rPr>
          <w:szCs w:val="20"/>
        </w:rPr>
      </w:pPr>
    </w:p>
    <w:p w14:paraId="4E5F59BF" w14:textId="1FB4656D" w:rsidR="00895CC8" w:rsidRPr="00E425C5" w:rsidRDefault="00E425C5" w:rsidP="00E425C5">
      <w:pPr>
        <w:spacing w:before="100" w:beforeAutospacing="1" w:after="100" w:afterAutospacing="1" w:line="240" w:lineRule="auto"/>
        <w:ind w:firstLine="0"/>
        <w:contextualSpacing w:val="0"/>
        <w:jc w:val="left"/>
        <w:rPr>
          <w:b/>
          <w:szCs w:val="20"/>
        </w:rPr>
      </w:pPr>
      <w:r w:rsidRPr="00E425C5">
        <w:rPr>
          <w:b/>
          <w:szCs w:val="20"/>
        </w:rPr>
        <w:t>Résumé de 1000 mots</w:t>
      </w:r>
    </w:p>
    <w:p w14:paraId="66BA4358" w14:textId="607EB8F4" w:rsidR="004B21A8" w:rsidRPr="00FC4778" w:rsidRDefault="007865E8" w:rsidP="00755F15">
      <w:pPr>
        <w:spacing w:before="0" w:line="240" w:lineRule="auto"/>
        <w:ind w:firstLine="0"/>
        <w:contextualSpacing w:val="0"/>
      </w:pPr>
      <w:r w:rsidRPr="00FC4778">
        <w:t>Les programmes français et genevois de mathématiques de l’école élémentaire réservent une place importante à la résolution de problèmes.</w:t>
      </w:r>
      <w:r w:rsidR="00755F15" w:rsidRPr="00FC4778">
        <w:t xml:space="preserve"> </w:t>
      </w:r>
      <w:r w:rsidRPr="00FC4778">
        <w:t xml:space="preserve">En France </w:t>
      </w:r>
      <w:r w:rsidR="00A07CE2" w:rsidRPr="00FC4778">
        <w:t>et</w:t>
      </w:r>
      <w:r w:rsidRPr="00FC4778">
        <w:t xml:space="preserve"> en Suisse, la résolution de problème</w:t>
      </w:r>
      <w:r w:rsidR="00886EEF" w:rsidRPr="00FC4778">
        <w:t>s</w:t>
      </w:r>
      <w:r w:rsidRPr="00FC4778">
        <w:t xml:space="preserve"> </w:t>
      </w:r>
      <w:r w:rsidR="000D1BBD" w:rsidRPr="00FC4778">
        <w:t xml:space="preserve">fait partie du processus </w:t>
      </w:r>
      <w:r w:rsidR="00BF4025" w:rsidRPr="00FC4778">
        <w:rPr>
          <w:rFonts w:eastAsia="Times New Roman"/>
        </w:rPr>
        <w:t>d'appropriation des savoirs mathématiques</w:t>
      </w:r>
      <w:r w:rsidR="000C7B02" w:rsidRPr="00FC4778">
        <w:t xml:space="preserve">. Les programmes français précisent que </w:t>
      </w:r>
      <w:r w:rsidR="000C7B02" w:rsidRPr="00FC4778">
        <w:rPr>
          <w:rFonts w:eastAsia="Times New Roman"/>
        </w:rPr>
        <w:t>« La résolution de problèmes fait l’objet d’un apprentissage progressif et contribue à construire le sens des opérations »</w:t>
      </w:r>
      <w:r w:rsidR="00990631" w:rsidRPr="00FC4778">
        <w:rPr>
          <w:rFonts w:eastAsia="Times New Roman"/>
        </w:rPr>
        <w:t xml:space="preserve"> (p</w:t>
      </w:r>
      <w:r w:rsidR="000C7B02" w:rsidRPr="00FC4778">
        <w:rPr>
          <w:rFonts w:eastAsia="Times New Roman"/>
        </w:rPr>
        <w:t xml:space="preserve">rogrammes de mathématiques au cycle 2, 2008) </w:t>
      </w:r>
      <w:r w:rsidR="00886EEF" w:rsidRPr="00FC4778">
        <w:rPr>
          <w:rFonts w:eastAsia="Times New Roman"/>
        </w:rPr>
        <w:t xml:space="preserve">tandis </w:t>
      </w:r>
      <w:r w:rsidR="00C1554F" w:rsidRPr="00FC4778">
        <w:rPr>
          <w:rFonts w:eastAsia="Times New Roman"/>
        </w:rPr>
        <w:t>que pour</w:t>
      </w:r>
      <w:r w:rsidR="000C7B02" w:rsidRPr="00FC4778">
        <w:rPr>
          <w:rFonts w:eastAsia="Times New Roman"/>
        </w:rPr>
        <w:t xml:space="preserve"> </w:t>
      </w:r>
      <w:r w:rsidR="00D80251">
        <w:rPr>
          <w:rFonts w:eastAsia="Times New Roman"/>
        </w:rPr>
        <w:t xml:space="preserve">le </w:t>
      </w:r>
      <w:r w:rsidR="000C7B02" w:rsidRPr="00FC4778">
        <w:rPr>
          <w:rFonts w:eastAsia="Times New Roman"/>
        </w:rPr>
        <w:t>plan d’étude romand</w:t>
      </w:r>
      <w:r w:rsidR="00990631" w:rsidRPr="00FC4778">
        <w:rPr>
          <w:rFonts w:eastAsia="Times New Roman"/>
        </w:rPr>
        <w:t xml:space="preserve"> </w:t>
      </w:r>
      <w:r w:rsidR="00C1554F" w:rsidRPr="00FC4778">
        <w:rPr>
          <w:rFonts w:eastAsia="Times New Roman"/>
        </w:rPr>
        <w:t xml:space="preserve">l’objectif est de </w:t>
      </w:r>
      <w:r w:rsidR="0076435C" w:rsidRPr="00FC4778">
        <w:rPr>
          <w:rFonts w:eastAsia="Times New Roman"/>
        </w:rPr>
        <w:t>« </w:t>
      </w:r>
      <w:r w:rsidR="0076435C" w:rsidRPr="00FC4778">
        <w:t xml:space="preserve">Se représenter, problématiser et modéliser des situations et résoudre des problèmes en construisant et en mobilisant des notions, des concepts, des démarches et des raisonnements propres aux Mathématiques et aux Sciences de la nature » </w:t>
      </w:r>
      <w:r w:rsidR="00990631" w:rsidRPr="00FC4778">
        <w:t>(plan d’étude romand</w:t>
      </w:r>
      <w:r w:rsidR="0076435C" w:rsidRPr="00FC4778">
        <w:t>, premier cycle, MSN, p. 5).</w:t>
      </w:r>
      <w:r w:rsidR="00F03449" w:rsidRPr="00FC4778">
        <w:t xml:space="preserve"> C</w:t>
      </w:r>
      <w:r w:rsidRPr="00FC4778">
        <w:t xml:space="preserve">ette première lecture des programmes </w:t>
      </w:r>
      <w:r w:rsidR="00AB4202" w:rsidRPr="00FC4778">
        <w:t xml:space="preserve">de mathématiques </w:t>
      </w:r>
      <w:r w:rsidRPr="00FC4778">
        <w:t>nous incite</w:t>
      </w:r>
      <w:r w:rsidR="00F03449" w:rsidRPr="00FC4778">
        <w:t xml:space="preserve"> donc</w:t>
      </w:r>
      <w:r w:rsidRPr="00FC4778">
        <w:t xml:space="preserve"> à penser que </w:t>
      </w:r>
      <w:r w:rsidR="00755F15" w:rsidRPr="00FC4778">
        <w:t>les c</w:t>
      </w:r>
      <w:r w:rsidR="00F03449" w:rsidRPr="00FC4778">
        <w:t>urriculums suisses et français</w:t>
      </w:r>
      <w:r w:rsidR="00AB4202" w:rsidRPr="00FC4778">
        <w:t xml:space="preserve"> </w:t>
      </w:r>
      <w:r w:rsidR="004F77C3">
        <w:t>poursuivent les mêmes buts</w:t>
      </w:r>
      <w:r w:rsidR="00755F15" w:rsidRPr="00FC4778">
        <w:t xml:space="preserve"> </w:t>
      </w:r>
      <w:r w:rsidR="0079719D" w:rsidRPr="00FC4778">
        <w:t>et qu’</w:t>
      </w:r>
      <w:r w:rsidRPr="00FC4778">
        <w:t xml:space="preserve">une comparaison de l’enseignement de la résolution de problèmes additifs est </w:t>
      </w:r>
      <w:r w:rsidR="00755F15" w:rsidRPr="00FC4778">
        <w:t xml:space="preserve">alors </w:t>
      </w:r>
      <w:r w:rsidRPr="00FC4778">
        <w:t>possible entre ces deux pays.</w:t>
      </w:r>
    </w:p>
    <w:p w14:paraId="5A0B02C1" w14:textId="35B382CC" w:rsidR="00A5314E" w:rsidRPr="00FC4778" w:rsidRDefault="00A5314E" w:rsidP="00747D9C">
      <w:pPr>
        <w:spacing w:before="0" w:line="240" w:lineRule="auto"/>
        <w:ind w:firstLine="0"/>
        <w:contextualSpacing w:val="0"/>
      </w:pPr>
      <w:r w:rsidRPr="00FC4778">
        <w:t>Brousseau</w:t>
      </w:r>
      <w:r w:rsidR="00BE40AA" w:rsidRPr="00BE40AA">
        <w:t xml:space="preserve"> </w:t>
      </w:r>
      <w:r w:rsidR="00BE40AA" w:rsidRPr="00FC4778">
        <w:t xml:space="preserve">a </w:t>
      </w:r>
      <w:r w:rsidR="00BE40AA">
        <w:t>élaboré</w:t>
      </w:r>
      <w:r w:rsidR="00747D9C" w:rsidRPr="00FC4778">
        <w:t xml:space="preserve">, </w:t>
      </w:r>
      <w:r w:rsidRPr="00FC4778">
        <w:t>au sein du Centre d’Observation et de Recherche dans l’</w:t>
      </w:r>
      <w:r w:rsidR="00747D9C" w:rsidRPr="00FC4778">
        <w:t xml:space="preserve">Enseignement des Mathématiques, </w:t>
      </w:r>
      <w:r w:rsidRPr="00FC4778">
        <w:t xml:space="preserve">un grand nombre d’ingénieries didactiques dans le but de produire des phénomènes pour la recherche, ce qui l’a conduit </w:t>
      </w:r>
      <w:r w:rsidR="00681554" w:rsidRPr="00FC4778">
        <w:t>à</w:t>
      </w:r>
      <w:r w:rsidRPr="00FC4778">
        <w:t xml:space="preserve"> développer la Théorie des Situations Didactiques. </w:t>
      </w:r>
      <w:r w:rsidR="00747D9C" w:rsidRPr="00FC4778">
        <w:t>Dans le cadre de notre recherche doctorale, nous</w:t>
      </w:r>
      <w:r w:rsidRPr="00FC4778">
        <w:t xml:space="preserve"> repren</w:t>
      </w:r>
      <w:r w:rsidR="00747D9C" w:rsidRPr="00FC4778">
        <w:t xml:space="preserve">ons </w:t>
      </w:r>
      <w:r w:rsidRPr="00FC4778">
        <w:t>une ingénierie didactique compati</w:t>
      </w:r>
      <w:r w:rsidR="00747D9C" w:rsidRPr="00FC4778">
        <w:t>ble avec les programmes actuels</w:t>
      </w:r>
      <w:r w:rsidRPr="00FC4778">
        <w:t xml:space="preserve"> </w:t>
      </w:r>
      <w:r w:rsidR="00747D9C" w:rsidRPr="00FC4778">
        <w:t xml:space="preserve">pour </w:t>
      </w:r>
      <w:r w:rsidR="00681554" w:rsidRPr="00FC4778">
        <w:t>l’implémenter dans trois classes ordinaires en France et en Suisse.</w:t>
      </w:r>
      <w:r w:rsidR="00994BDE">
        <w:t xml:space="preserve"> Cette recherche s’inscrit dans une approche comparatiste en didactique.</w:t>
      </w:r>
      <w:r w:rsidR="00681554" w:rsidRPr="00FC4778">
        <w:t xml:space="preserve"> </w:t>
      </w:r>
      <w:r w:rsidR="00EE3640">
        <w:t>L’</w:t>
      </w:r>
      <w:r w:rsidRPr="00FC4778">
        <w:t>ingénierie introduit la soustraction par la résolution de problèmes, privilégiant d’abo</w:t>
      </w:r>
      <w:r w:rsidR="00FB7670" w:rsidRPr="00FC4778">
        <w:t xml:space="preserve">rd le travail sur le sens de l’opération </w:t>
      </w:r>
      <w:r w:rsidRPr="00FC4778">
        <w:t xml:space="preserve">avant de travailler </w:t>
      </w:r>
      <w:r w:rsidR="00FB7670" w:rsidRPr="00FC4778">
        <w:t>la technique.</w:t>
      </w:r>
      <w:r w:rsidR="009429A6" w:rsidRPr="00FC4778">
        <w:t xml:space="preserve"> La visée de notre recherche </w:t>
      </w:r>
      <w:r w:rsidR="00D80251">
        <w:t xml:space="preserve">est </w:t>
      </w:r>
      <w:r w:rsidR="009429A6" w:rsidRPr="00FC4778">
        <w:t xml:space="preserve">de voir </w:t>
      </w:r>
      <w:r w:rsidR="00D35BE1" w:rsidRPr="00FC4778">
        <w:t>comment enseignants et élèves co-construisent un savoir, et dans notre cas, un savoir relatif à la résolution de problèmes dans le champ additif</w:t>
      </w:r>
      <w:r w:rsidR="00DF1AEC" w:rsidRPr="00FC4778">
        <w:t>.</w:t>
      </w:r>
    </w:p>
    <w:p w14:paraId="03E7944A" w14:textId="33FDB8CE" w:rsidR="00BE40AA" w:rsidRDefault="00DC7794" w:rsidP="00755F15">
      <w:pPr>
        <w:spacing w:before="0" w:line="240" w:lineRule="auto"/>
        <w:ind w:firstLine="0"/>
        <w:contextualSpacing w:val="0"/>
      </w:pPr>
      <w:r w:rsidRPr="00FC4778">
        <w:t xml:space="preserve">Pour </w:t>
      </w:r>
      <w:r w:rsidR="00BE40AA">
        <w:t xml:space="preserve">mener l’étude comparatiste nous mobilisons le cadre théorique de </w:t>
      </w:r>
      <w:r w:rsidR="009068E5" w:rsidRPr="00FC4778">
        <w:t xml:space="preserve">l’action conjointe en didactique et </w:t>
      </w:r>
      <w:r w:rsidR="00BE40AA">
        <w:t xml:space="preserve">ses </w:t>
      </w:r>
      <w:r w:rsidR="00CB2345" w:rsidRPr="00FC4778">
        <w:t>outils analytiques</w:t>
      </w:r>
      <w:r w:rsidR="00376D4F" w:rsidRPr="00FC4778">
        <w:t>: i</w:t>
      </w:r>
      <w:r w:rsidR="002C3935" w:rsidRPr="00FC4778">
        <w:t>) le</w:t>
      </w:r>
      <w:r w:rsidR="00BE40AA">
        <w:t xml:space="preserve"> triplet de</w:t>
      </w:r>
      <w:r w:rsidR="002C3935" w:rsidRPr="00FC4778">
        <w:t xml:space="preserve"> genèses </w:t>
      </w:r>
      <w:r w:rsidR="00BF112B" w:rsidRPr="00FC4778">
        <w:t xml:space="preserve">{mésogenèse, topogenèse, chronogenèse} </w:t>
      </w:r>
      <w:r w:rsidR="00BE40AA">
        <w:t>qui permet de documenter l’évolution du contrat didactique au fil des transactions ;</w:t>
      </w:r>
      <w:r w:rsidR="00376D4F" w:rsidRPr="00FC4778">
        <w:t xml:space="preserve"> ii</w:t>
      </w:r>
      <w:r w:rsidR="00CB2345" w:rsidRPr="00FC4778">
        <w:t xml:space="preserve">) </w:t>
      </w:r>
      <w:r w:rsidR="00BF112B" w:rsidRPr="00FC4778">
        <w:t>les descripteurs</w:t>
      </w:r>
      <w:r w:rsidR="00BE40AA">
        <w:t xml:space="preserve"> de l’action du professeur</w:t>
      </w:r>
      <w:r w:rsidR="00BF112B" w:rsidRPr="00FC4778">
        <w:t xml:space="preserve"> {définir, dévoluer, réguler, instituer} </w:t>
      </w:r>
      <w:r w:rsidR="00BE40AA">
        <w:t xml:space="preserve">qui </w:t>
      </w:r>
      <w:r w:rsidR="00BF112B" w:rsidRPr="00FC4778">
        <w:t>permettent de se rendre attentif aux modalités de construction du savoir dans la classe</w:t>
      </w:r>
      <w:r w:rsidR="001A148C" w:rsidRPr="00FC4778">
        <w:t xml:space="preserve">. </w:t>
      </w:r>
    </w:p>
    <w:p w14:paraId="4E28184C" w14:textId="77777777" w:rsidR="00EE3640" w:rsidRDefault="00EE3640" w:rsidP="00755F15">
      <w:pPr>
        <w:spacing w:before="0" w:line="240" w:lineRule="auto"/>
        <w:ind w:firstLine="0"/>
        <w:contextualSpacing w:val="0"/>
      </w:pPr>
    </w:p>
    <w:p w14:paraId="75EC4440" w14:textId="3F919DA6" w:rsidR="0076435C" w:rsidRPr="00FC4778" w:rsidRDefault="00EE3640" w:rsidP="00755F15">
      <w:pPr>
        <w:spacing w:before="0" w:line="240" w:lineRule="auto"/>
        <w:ind w:firstLine="0"/>
        <w:contextualSpacing w:val="0"/>
      </w:pPr>
      <w:r>
        <w:t xml:space="preserve">Nos questions de recherche sont les suivants : </w:t>
      </w:r>
      <w:r w:rsidR="001A148C" w:rsidRPr="00FC4778">
        <w:t>q</w:t>
      </w:r>
      <w:r w:rsidR="00DF1AEC" w:rsidRPr="00FC4778">
        <w:t>uelles di</w:t>
      </w:r>
      <w:r w:rsidR="00F84B1D" w:rsidRPr="00FC4778">
        <w:t xml:space="preserve">fférences observe t-on dans la transposition didactique selon que l’ingénierie </w:t>
      </w:r>
      <w:r w:rsidR="00DF1AEC" w:rsidRPr="00FC4778">
        <w:t xml:space="preserve">est implémentée </w:t>
      </w:r>
      <w:r w:rsidR="00F84B1D" w:rsidRPr="00FC4778">
        <w:t xml:space="preserve">par des enseignants de même niveau d’expérience mais </w:t>
      </w:r>
      <w:r w:rsidR="00DF1AEC" w:rsidRPr="00FC4778">
        <w:t>sous des institutions différentes ou par des enseignants d</w:t>
      </w:r>
      <w:r w:rsidR="00C73849" w:rsidRPr="00FC4778">
        <w:t>’une même institution mais d</w:t>
      </w:r>
      <w:r w:rsidR="00DF1AEC" w:rsidRPr="00FC4778">
        <w:t xml:space="preserve">e niveaux </w:t>
      </w:r>
      <w:r w:rsidR="00F84B1D" w:rsidRPr="00FC4778">
        <w:t>d’</w:t>
      </w:r>
      <w:r w:rsidR="00DF1AEC" w:rsidRPr="00FC4778">
        <w:t>expérien</w:t>
      </w:r>
      <w:r w:rsidR="00F84B1D" w:rsidRPr="00FC4778">
        <w:t xml:space="preserve">ce </w:t>
      </w:r>
      <w:r w:rsidR="00C73849" w:rsidRPr="00FC4778">
        <w:t>différents ?</w:t>
      </w:r>
    </w:p>
    <w:p w14:paraId="57E21D03" w14:textId="77777777" w:rsidR="00EE3640" w:rsidRDefault="00EE3640" w:rsidP="008E023F">
      <w:pPr>
        <w:spacing w:before="0" w:line="240" w:lineRule="auto"/>
        <w:ind w:firstLine="0"/>
        <w:contextualSpacing w:val="0"/>
        <w:rPr>
          <w:szCs w:val="20"/>
        </w:rPr>
      </w:pPr>
    </w:p>
    <w:p w14:paraId="24621A94" w14:textId="1C16DE4E" w:rsidR="008E023F" w:rsidRDefault="00342165" w:rsidP="008E023F">
      <w:pPr>
        <w:spacing w:before="0" w:line="240" w:lineRule="auto"/>
        <w:ind w:firstLine="0"/>
        <w:contextualSpacing w:val="0"/>
        <w:rPr>
          <w:szCs w:val="20"/>
        </w:rPr>
      </w:pPr>
      <w:r w:rsidRPr="00342165">
        <w:rPr>
          <w:szCs w:val="20"/>
        </w:rPr>
        <w:t xml:space="preserve">D’un point de vue méthodologique, </w:t>
      </w:r>
      <w:r w:rsidR="00C810A0">
        <w:rPr>
          <w:szCs w:val="20"/>
        </w:rPr>
        <w:t>nous avons suivi le protocole d’observation de Leutenegger</w:t>
      </w:r>
      <w:r w:rsidR="008049E1">
        <w:rPr>
          <w:szCs w:val="20"/>
        </w:rPr>
        <w:t xml:space="preserve"> (2009)</w:t>
      </w:r>
      <w:r w:rsidR="007677C7">
        <w:rPr>
          <w:szCs w:val="20"/>
        </w:rPr>
        <w:t xml:space="preserve"> : toutes les séances ont été filmées, précédées d’un entretien </w:t>
      </w:r>
      <w:r w:rsidR="007677C7" w:rsidRPr="007677C7">
        <w:rPr>
          <w:i/>
          <w:szCs w:val="20"/>
        </w:rPr>
        <w:t>ante</w:t>
      </w:r>
      <w:r w:rsidR="00D87A00">
        <w:rPr>
          <w:i/>
          <w:szCs w:val="20"/>
        </w:rPr>
        <w:t xml:space="preserve"> </w:t>
      </w:r>
      <w:r w:rsidR="00D87A00" w:rsidRPr="00D87A00">
        <w:rPr>
          <w:szCs w:val="20"/>
        </w:rPr>
        <w:t>permettant de contextualiser la séance</w:t>
      </w:r>
      <w:r w:rsidR="007677C7">
        <w:rPr>
          <w:szCs w:val="20"/>
        </w:rPr>
        <w:t xml:space="preserve">, puis d’un entretien </w:t>
      </w:r>
      <w:r w:rsidR="007677C7" w:rsidRPr="007677C7">
        <w:rPr>
          <w:i/>
          <w:szCs w:val="20"/>
        </w:rPr>
        <w:t>post</w:t>
      </w:r>
      <w:r w:rsidR="00E425C5">
        <w:rPr>
          <w:szCs w:val="20"/>
        </w:rPr>
        <w:t xml:space="preserve"> afin de rec</w:t>
      </w:r>
      <w:r w:rsidR="00D87A00">
        <w:rPr>
          <w:szCs w:val="20"/>
        </w:rPr>
        <w:t>ueillir « à chaud »</w:t>
      </w:r>
      <w:r w:rsidR="00D323CE">
        <w:rPr>
          <w:szCs w:val="20"/>
        </w:rPr>
        <w:t xml:space="preserve"> les réactions des enseignantes</w:t>
      </w:r>
      <w:r w:rsidR="00D87A00">
        <w:rPr>
          <w:szCs w:val="20"/>
        </w:rPr>
        <w:t xml:space="preserve"> </w:t>
      </w:r>
      <w:r w:rsidR="00E425C5">
        <w:rPr>
          <w:szCs w:val="20"/>
        </w:rPr>
        <w:t>sur la séance venant de se produire.</w:t>
      </w:r>
    </w:p>
    <w:p w14:paraId="187FF0E8" w14:textId="77777777" w:rsidR="00EE3640" w:rsidRDefault="00EE3640" w:rsidP="008E023F">
      <w:pPr>
        <w:spacing w:before="0" w:line="240" w:lineRule="auto"/>
        <w:ind w:firstLine="0"/>
        <w:contextualSpacing w:val="0"/>
        <w:rPr>
          <w:szCs w:val="20"/>
        </w:rPr>
      </w:pPr>
    </w:p>
    <w:p w14:paraId="7F49AE92" w14:textId="77777777" w:rsidR="00EE3640" w:rsidRDefault="00EE3640" w:rsidP="008E023F">
      <w:pPr>
        <w:spacing w:before="0" w:line="240" w:lineRule="auto"/>
        <w:ind w:firstLine="0"/>
        <w:contextualSpacing w:val="0"/>
        <w:rPr>
          <w:szCs w:val="20"/>
        </w:rPr>
      </w:pPr>
      <w:r>
        <w:rPr>
          <w:szCs w:val="20"/>
        </w:rPr>
        <w:t xml:space="preserve">Résultats </w:t>
      </w:r>
    </w:p>
    <w:p w14:paraId="28DA1BE7" w14:textId="48BB2361" w:rsidR="008E023F" w:rsidRDefault="00A34BBF" w:rsidP="008E023F">
      <w:pPr>
        <w:spacing w:before="0" w:line="240" w:lineRule="auto"/>
        <w:ind w:firstLine="0"/>
        <w:contextualSpacing w:val="0"/>
        <w:rPr>
          <w:szCs w:val="20"/>
        </w:rPr>
      </w:pPr>
      <w:r w:rsidRPr="00E425C5">
        <w:rPr>
          <w:szCs w:val="20"/>
        </w:rPr>
        <w:t>L’avancée de la recherche et ses résultats mettent en évidence une évolution de la pratique professionnelle en particulier sur les conditions de vie d’un contrat didactique non pérenne au sein de la classe.</w:t>
      </w:r>
      <w:r w:rsidR="00BB3FA7">
        <w:rPr>
          <w:szCs w:val="20"/>
        </w:rPr>
        <w:t xml:space="preserve"> </w:t>
      </w:r>
      <w:r w:rsidR="001370D6">
        <w:rPr>
          <w:szCs w:val="20"/>
        </w:rPr>
        <w:t>Les enseig</w:t>
      </w:r>
      <w:r w:rsidR="007B031E">
        <w:rPr>
          <w:szCs w:val="20"/>
        </w:rPr>
        <w:t>na</w:t>
      </w:r>
      <w:r w:rsidR="001370D6">
        <w:rPr>
          <w:szCs w:val="20"/>
        </w:rPr>
        <w:t>ntes</w:t>
      </w:r>
      <w:r w:rsidR="00C95DA7">
        <w:rPr>
          <w:szCs w:val="20"/>
        </w:rPr>
        <w:t xml:space="preserve"> f</w:t>
      </w:r>
      <w:r w:rsidR="007B031E">
        <w:rPr>
          <w:szCs w:val="20"/>
        </w:rPr>
        <w:t xml:space="preserve">ont preuve d’ingéniosité pour </w:t>
      </w:r>
      <w:r w:rsidR="009A479D">
        <w:rPr>
          <w:szCs w:val="20"/>
        </w:rPr>
        <w:t xml:space="preserve">que </w:t>
      </w:r>
      <w:r w:rsidR="007B031E">
        <w:rPr>
          <w:szCs w:val="20"/>
        </w:rPr>
        <w:t xml:space="preserve">l’ingénierie didactique </w:t>
      </w:r>
      <w:r w:rsidR="009A479D">
        <w:rPr>
          <w:szCs w:val="20"/>
        </w:rPr>
        <w:t>s’adapte aux contraintes institutionnelles.</w:t>
      </w:r>
      <w:r w:rsidR="007B031E">
        <w:rPr>
          <w:szCs w:val="20"/>
        </w:rPr>
        <w:t xml:space="preserve"> </w:t>
      </w:r>
      <w:r w:rsidR="00462D66">
        <w:rPr>
          <w:szCs w:val="20"/>
        </w:rPr>
        <w:t xml:space="preserve">En Suisse, l’enseignante </w:t>
      </w:r>
      <w:r w:rsidR="001370D6">
        <w:rPr>
          <w:szCs w:val="20"/>
        </w:rPr>
        <w:t>crée</w:t>
      </w:r>
      <w:r w:rsidR="00462D66">
        <w:rPr>
          <w:szCs w:val="20"/>
        </w:rPr>
        <w:t xml:space="preserve"> des </w:t>
      </w:r>
      <w:r w:rsidR="001370D6">
        <w:rPr>
          <w:szCs w:val="20"/>
        </w:rPr>
        <w:t xml:space="preserve">moments de délibérations collectives pour </w:t>
      </w:r>
      <w:r w:rsidR="005A4B26">
        <w:rPr>
          <w:szCs w:val="20"/>
        </w:rPr>
        <w:t>aider</w:t>
      </w:r>
      <w:r w:rsidR="001370D6">
        <w:rPr>
          <w:szCs w:val="20"/>
        </w:rPr>
        <w:t xml:space="preserve"> </w:t>
      </w:r>
      <w:r w:rsidR="005A4B26">
        <w:rPr>
          <w:szCs w:val="20"/>
        </w:rPr>
        <w:t xml:space="preserve">à </w:t>
      </w:r>
      <w:r w:rsidR="001370D6">
        <w:rPr>
          <w:szCs w:val="20"/>
        </w:rPr>
        <w:t xml:space="preserve">la résolution des problèmes proposés. En France, les </w:t>
      </w:r>
      <w:r w:rsidR="001370D6">
        <w:rPr>
          <w:szCs w:val="20"/>
        </w:rPr>
        <w:lastRenderedPageBreak/>
        <w:t xml:space="preserve">enseignantes contournent les prescriptions du curriculum pour permettre à la résolution de problèmes de jouer le rôle d’initiateur dans le processus d’enseignement. </w:t>
      </w:r>
      <w:r w:rsidR="009A479D">
        <w:rPr>
          <w:szCs w:val="20"/>
        </w:rPr>
        <w:t>Néanmoins, e</w:t>
      </w:r>
      <w:r w:rsidR="00143CBA">
        <w:rPr>
          <w:szCs w:val="20"/>
        </w:rPr>
        <w:t xml:space="preserve">n Suisse comme en France, les enseignantes </w:t>
      </w:r>
      <w:r w:rsidR="004C56A2">
        <w:rPr>
          <w:szCs w:val="20"/>
        </w:rPr>
        <w:t>ont du mal à faire émerger la notion de preuves d’un résultat</w:t>
      </w:r>
      <w:r w:rsidR="00462D66">
        <w:rPr>
          <w:szCs w:val="20"/>
        </w:rPr>
        <w:t xml:space="preserve"> ce qui</w:t>
      </w:r>
      <w:r w:rsidR="005A4B26">
        <w:rPr>
          <w:szCs w:val="20"/>
        </w:rPr>
        <w:t>, en réaction, les</w:t>
      </w:r>
      <w:r w:rsidR="00462D66">
        <w:rPr>
          <w:szCs w:val="20"/>
        </w:rPr>
        <w:t xml:space="preserve"> conduit</w:t>
      </w:r>
      <w:r w:rsidR="00A62FBE">
        <w:rPr>
          <w:szCs w:val="20"/>
        </w:rPr>
        <w:t xml:space="preserve"> à tenir une position en surplomb dans les moments cruciaux.</w:t>
      </w:r>
      <w:r w:rsidR="00E30AB3">
        <w:rPr>
          <w:szCs w:val="20"/>
        </w:rPr>
        <w:t xml:space="preserve"> </w:t>
      </w:r>
      <w:r w:rsidR="00C95DA7">
        <w:rPr>
          <w:szCs w:val="20"/>
        </w:rPr>
        <w:t>L’objet de cet</w:t>
      </w:r>
      <w:r w:rsidR="00E32880">
        <w:rPr>
          <w:szCs w:val="20"/>
        </w:rPr>
        <w:t>te communication est de montrer, sur quelques résultats,</w:t>
      </w:r>
      <w:r w:rsidR="00E32880">
        <w:rPr>
          <w:rFonts w:eastAsia="Times New Roman"/>
        </w:rPr>
        <w:t xml:space="preserve"> les manières dont les enseignants en Suisse et en France intègrent dans leur pratique </w:t>
      </w:r>
      <w:r w:rsidR="00626940">
        <w:rPr>
          <w:rFonts w:eastAsia="Times New Roman"/>
        </w:rPr>
        <w:t>l’</w:t>
      </w:r>
      <w:r w:rsidR="00E32880">
        <w:rPr>
          <w:rFonts w:eastAsia="Times New Roman"/>
        </w:rPr>
        <w:t>ingénierie didactique</w:t>
      </w:r>
      <w:r w:rsidR="00BB24C6">
        <w:rPr>
          <w:szCs w:val="20"/>
        </w:rPr>
        <w:t>.</w:t>
      </w:r>
    </w:p>
    <w:p w14:paraId="526D46FB" w14:textId="77777777" w:rsidR="008E023F" w:rsidRDefault="008E023F" w:rsidP="008E023F">
      <w:pPr>
        <w:spacing w:before="0" w:line="240" w:lineRule="auto"/>
        <w:ind w:firstLine="0"/>
        <w:contextualSpacing w:val="0"/>
        <w:rPr>
          <w:szCs w:val="20"/>
        </w:rPr>
      </w:pPr>
    </w:p>
    <w:p w14:paraId="2E510EBE" w14:textId="76AF4C76" w:rsidR="00021FBC" w:rsidRPr="00021FBC" w:rsidRDefault="00021FBC" w:rsidP="008E023F">
      <w:pPr>
        <w:spacing w:before="0" w:line="240" w:lineRule="auto"/>
        <w:ind w:firstLine="0"/>
        <w:contextualSpacing w:val="0"/>
        <w:rPr>
          <w:b/>
          <w:szCs w:val="20"/>
        </w:rPr>
      </w:pPr>
      <w:r w:rsidRPr="00021FBC">
        <w:rPr>
          <w:b/>
          <w:szCs w:val="20"/>
        </w:rPr>
        <w:t>Bibliographie</w:t>
      </w:r>
    </w:p>
    <w:p w14:paraId="4548F1C3" w14:textId="1E71DDA6" w:rsidR="008E023F" w:rsidRPr="00BB6926" w:rsidRDefault="00BB6926" w:rsidP="00BB6926">
      <w:pPr>
        <w:spacing w:before="0" w:line="240" w:lineRule="auto"/>
        <w:ind w:left="284" w:hanging="284"/>
        <w:contextualSpacing w:val="0"/>
        <w:rPr>
          <w:rFonts w:ascii="Times" w:hAnsi="Times" w:cs="Times"/>
        </w:rPr>
      </w:pPr>
      <w:r w:rsidRPr="00BB6926">
        <w:rPr>
          <w:rFonts w:ascii="Times" w:hAnsi="Times" w:cs="Times"/>
        </w:rPr>
        <w:t>Amade-Escot C. (2013). L’épistémologie pratique des professeurs et les recherches sur l’intervention. Perspectives pour de futurs dialogues. In B. Carnel et J. Moniotte. Intervention, Recherche et Formation : Quels enjeux, quelles transformations ? (pp. 37-58).</w:t>
      </w:r>
    </w:p>
    <w:p w14:paraId="1A6F92DE" w14:textId="78FD74A7" w:rsidR="008E023F" w:rsidRPr="006B0EFC" w:rsidRDefault="006B0EFC" w:rsidP="006B0EFC">
      <w:pPr>
        <w:spacing w:before="0" w:line="240" w:lineRule="auto"/>
        <w:ind w:left="284" w:hanging="284"/>
        <w:contextualSpacing w:val="0"/>
        <w:rPr>
          <w:rFonts w:ascii="Times" w:hAnsi="Times" w:cs="Times"/>
        </w:rPr>
      </w:pPr>
      <w:r w:rsidRPr="006B0EFC">
        <w:rPr>
          <w:rFonts w:ascii="Times" w:hAnsi="Times" w:cs="Times"/>
        </w:rPr>
        <w:t xml:space="preserve">Berté </w:t>
      </w:r>
      <w:r>
        <w:rPr>
          <w:rFonts w:ascii="Times" w:hAnsi="Times" w:cs="Times"/>
        </w:rPr>
        <w:t>A</w:t>
      </w:r>
      <w:r w:rsidRPr="006B0EFC">
        <w:rPr>
          <w:rFonts w:ascii="Times" w:hAnsi="Times" w:cs="Times"/>
        </w:rPr>
        <w:t>. « Soustraction à l’école élémentaire » Document rédigé à partir des préparations des professeurs et des chercheurs et des ob</w:t>
      </w:r>
      <w:r w:rsidR="00F23226">
        <w:rPr>
          <w:rFonts w:ascii="Times" w:hAnsi="Times" w:cs="Times"/>
        </w:rPr>
        <w:t>servations faites dans l’école.</w:t>
      </w:r>
      <w:r w:rsidRPr="006B0EFC">
        <w:rPr>
          <w:rFonts w:ascii="Times" w:hAnsi="Times" w:cs="Times"/>
        </w:rPr>
        <w:t xml:space="preserve"> École Michelet – COREM – Talence </w:t>
      </w:r>
    </w:p>
    <w:p w14:paraId="45621DFF" w14:textId="6A584517" w:rsidR="008E023F" w:rsidRPr="006810B2" w:rsidRDefault="006810B2" w:rsidP="006810B2">
      <w:pPr>
        <w:spacing w:before="0" w:line="240" w:lineRule="auto"/>
        <w:ind w:left="284" w:hanging="284"/>
        <w:contextualSpacing w:val="0"/>
        <w:rPr>
          <w:rFonts w:ascii="Times" w:hAnsi="Times" w:cs="Times"/>
        </w:rPr>
      </w:pPr>
      <w:r w:rsidRPr="006810B2">
        <w:rPr>
          <w:rFonts w:ascii="Times" w:hAnsi="Times" w:cs="Times"/>
        </w:rPr>
        <w:t>Brousseau, G. (1990). Le contrat didactique : le milieu. Recherches en Didactique des Mathématiques, 9(3), 309-336</w:t>
      </w:r>
    </w:p>
    <w:p w14:paraId="6B68374B" w14:textId="2FEBFE96" w:rsidR="007B2F0A" w:rsidRPr="00FF08E6" w:rsidRDefault="00FF08E6" w:rsidP="00FF08E6">
      <w:pPr>
        <w:spacing w:before="0" w:line="240" w:lineRule="auto"/>
        <w:ind w:left="284" w:hanging="284"/>
        <w:contextualSpacing w:val="0"/>
        <w:rPr>
          <w:rFonts w:ascii="Times" w:hAnsi="Times" w:cs="Times"/>
        </w:rPr>
      </w:pPr>
      <w:r w:rsidRPr="00FF08E6">
        <w:rPr>
          <w:rFonts w:ascii="Times" w:hAnsi="Times" w:cs="Times"/>
        </w:rPr>
        <w:t xml:space="preserve">Couderette, M. (2005). </w:t>
      </w:r>
      <w:r w:rsidR="00C1752D" w:rsidRPr="00C1752D">
        <w:rPr>
          <w:rFonts w:ascii="Times" w:hAnsi="Times" w:cs="Times"/>
        </w:rPr>
        <w:t>Implémentation d’une ingénierie didactique broussaldienne : de la difficulté à faire vivre un contrat didactique inhabituel.</w:t>
      </w:r>
      <w:r w:rsidR="007F4345">
        <w:rPr>
          <w:rFonts w:ascii="Times" w:hAnsi="Times" w:cs="Times"/>
        </w:rPr>
        <w:t xml:space="preserve"> </w:t>
      </w:r>
      <w:r w:rsidR="007B2F0A">
        <w:rPr>
          <w:rFonts w:ascii="Times" w:hAnsi="Times" w:cs="Times"/>
        </w:rPr>
        <w:t>C</w:t>
      </w:r>
      <w:r w:rsidR="007B2F0A" w:rsidRPr="00F414BB">
        <w:rPr>
          <w:rFonts w:ascii="Times" w:hAnsi="Times" w:cs="Times"/>
        </w:rPr>
        <w:t>olloque international en éducation, Montréal, Canada.</w:t>
      </w:r>
    </w:p>
    <w:p w14:paraId="3119B015" w14:textId="63B87EBD" w:rsidR="008E023F" w:rsidRPr="008E023F" w:rsidRDefault="008E023F" w:rsidP="00FF08E6">
      <w:pPr>
        <w:spacing w:before="0" w:line="240" w:lineRule="auto"/>
        <w:ind w:left="284" w:hanging="284"/>
        <w:contextualSpacing w:val="0"/>
        <w:rPr>
          <w:szCs w:val="20"/>
        </w:rPr>
      </w:pPr>
      <w:r>
        <w:rPr>
          <w:rFonts w:ascii="Times" w:hAnsi="Times" w:cs="Times"/>
        </w:rPr>
        <w:t>Leutenegger, F. (2009). Le temps d’instruire : approche clinique et expérimentale du didactique ordinaire en ma</w:t>
      </w:r>
      <w:r w:rsidR="00BB6926">
        <w:rPr>
          <w:rFonts w:ascii="Times" w:hAnsi="Times" w:cs="Times"/>
        </w:rPr>
        <w:t>thématique. Berne : Peter Lang.</w:t>
      </w:r>
    </w:p>
    <w:p w14:paraId="5837FAE9" w14:textId="77777777" w:rsidR="008E023F" w:rsidRPr="007677C7" w:rsidRDefault="008E023F" w:rsidP="00755F15">
      <w:pPr>
        <w:spacing w:before="0" w:line="240" w:lineRule="auto"/>
        <w:ind w:firstLine="0"/>
        <w:contextualSpacing w:val="0"/>
        <w:rPr>
          <w:sz w:val="32"/>
        </w:rPr>
      </w:pPr>
    </w:p>
    <w:sectPr w:rsidR="008E023F" w:rsidRPr="007677C7" w:rsidSect="009B399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77414E"/>
    <w:multiLevelType w:val="multilevel"/>
    <w:tmpl w:val="0E9AACF4"/>
    <w:lvl w:ilvl="0">
      <w:start w:val="1"/>
      <w:numFmt w:val="non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78C0B91"/>
    <w:multiLevelType w:val="hybridMultilevel"/>
    <w:tmpl w:val="B33C80DC"/>
    <w:lvl w:ilvl="0" w:tplc="3EEAED1C">
      <w:start w:val="1"/>
      <w:numFmt w:val="bullet"/>
      <w:pStyle w:val="Paragraphedeliste"/>
      <w:lvlText w:val=""/>
      <w:lvlJc w:val="left"/>
      <w:pPr>
        <w:ind w:left="1386" w:hanging="360"/>
      </w:pPr>
      <w:rPr>
        <w:rFonts w:ascii="Symbol" w:hAnsi="Symbol" w:hint="default"/>
      </w:rPr>
    </w:lvl>
    <w:lvl w:ilvl="1" w:tplc="040C0019">
      <w:start w:val="1"/>
      <w:numFmt w:val="lowerLetter"/>
      <w:lvlText w:val="%2."/>
      <w:lvlJc w:val="left"/>
      <w:pPr>
        <w:ind w:left="2106" w:hanging="360"/>
      </w:pPr>
    </w:lvl>
    <w:lvl w:ilvl="2" w:tplc="040C001B" w:tentative="1">
      <w:start w:val="1"/>
      <w:numFmt w:val="lowerRoman"/>
      <w:lvlText w:val="%3."/>
      <w:lvlJc w:val="right"/>
      <w:pPr>
        <w:ind w:left="2826" w:hanging="180"/>
      </w:pPr>
    </w:lvl>
    <w:lvl w:ilvl="3" w:tplc="040C000F" w:tentative="1">
      <w:start w:val="1"/>
      <w:numFmt w:val="decimal"/>
      <w:lvlText w:val="%4."/>
      <w:lvlJc w:val="left"/>
      <w:pPr>
        <w:ind w:left="3546" w:hanging="360"/>
      </w:pPr>
    </w:lvl>
    <w:lvl w:ilvl="4" w:tplc="040C0019" w:tentative="1">
      <w:start w:val="1"/>
      <w:numFmt w:val="lowerLetter"/>
      <w:lvlText w:val="%5."/>
      <w:lvlJc w:val="left"/>
      <w:pPr>
        <w:ind w:left="4266" w:hanging="360"/>
      </w:pPr>
    </w:lvl>
    <w:lvl w:ilvl="5" w:tplc="040C001B" w:tentative="1">
      <w:start w:val="1"/>
      <w:numFmt w:val="lowerRoman"/>
      <w:lvlText w:val="%6."/>
      <w:lvlJc w:val="right"/>
      <w:pPr>
        <w:ind w:left="4986" w:hanging="180"/>
      </w:pPr>
    </w:lvl>
    <w:lvl w:ilvl="6" w:tplc="040C000F" w:tentative="1">
      <w:start w:val="1"/>
      <w:numFmt w:val="decimal"/>
      <w:lvlText w:val="%7."/>
      <w:lvlJc w:val="left"/>
      <w:pPr>
        <w:ind w:left="5706" w:hanging="360"/>
      </w:pPr>
    </w:lvl>
    <w:lvl w:ilvl="7" w:tplc="040C0019" w:tentative="1">
      <w:start w:val="1"/>
      <w:numFmt w:val="lowerLetter"/>
      <w:lvlText w:val="%8."/>
      <w:lvlJc w:val="left"/>
      <w:pPr>
        <w:ind w:left="6426" w:hanging="360"/>
      </w:pPr>
    </w:lvl>
    <w:lvl w:ilvl="8" w:tplc="040C001B" w:tentative="1">
      <w:start w:val="1"/>
      <w:numFmt w:val="lowerRoman"/>
      <w:lvlText w:val="%9."/>
      <w:lvlJc w:val="right"/>
      <w:pPr>
        <w:ind w:left="7146" w:hanging="180"/>
      </w:pPr>
    </w:lvl>
  </w:abstractNum>
  <w:abstractNum w:abstractNumId="3" w15:restartNumberingAfterBreak="0">
    <w:nsid w:val="1CF05FC1"/>
    <w:multiLevelType w:val="multilevel"/>
    <w:tmpl w:val="85B26690"/>
    <w:lvl w:ilvl="0">
      <w:start w:val="1"/>
      <w:numFmt w:val="decimal"/>
      <w:lvlText w:val="%1."/>
      <w:lvlJc w:val="left"/>
      <w:pPr>
        <w:ind w:left="3196" w:hanging="360"/>
      </w:pPr>
      <w:rPr>
        <w:rFonts w:hint="default"/>
      </w:rPr>
    </w:lvl>
    <w:lvl w:ilvl="1">
      <w:start w:val="1"/>
      <w:numFmt w:val="decimal"/>
      <w:lvlText w:val="%1.%2."/>
      <w:lvlJc w:val="left"/>
      <w:pPr>
        <w:ind w:left="3628" w:hanging="432"/>
      </w:pPr>
      <w:rPr>
        <w:rFonts w:hint="default"/>
      </w:rPr>
    </w:lvl>
    <w:lvl w:ilvl="2">
      <w:start w:val="1"/>
      <w:numFmt w:val="decimal"/>
      <w:lvlText w:val="%1.%2.%3."/>
      <w:lvlJc w:val="left"/>
      <w:pPr>
        <w:ind w:left="4060" w:hanging="504"/>
      </w:pPr>
      <w:rPr>
        <w:rFonts w:hint="default"/>
      </w:rPr>
    </w:lvl>
    <w:lvl w:ilvl="3">
      <w:start w:val="1"/>
      <w:numFmt w:val="decimal"/>
      <w:lvlText w:val="%1.%2.%3.%4."/>
      <w:lvlJc w:val="left"/>
      <w:pPr>
        <w:ind w:left="4564" w:hanging="648"/>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4" w15:restartNumberingAfterBreak="0">
    <w:nsid w:val="3583282F"/>
    <w:multiLevelType w:val="multilevel"/>
    <w:tmpl w:val="99FCE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A479A8"/>
    <w:multiLevelType w:val="multilevel"/>
    <w:tmpl w:val="E82456F6"/>
    <w:lvl w:ilvl="0">
      <w:start w:val="1"/>
      <w:numFmt w:val="decimal"/>
      <w:suff w:val="space"/>
      <w:lvlText w:val="PARTIE %1 : "/>
      <w:lvlJc w:val="left"/>
      <w:pPr>
        <w:ind w:left="0" w:firstLine="0"/>
      </w:pPr>
      <w:rPr>
        <w:rFonts w:hint="default"/>
      </w:rPr>
    </w:lvl>
    <w:lvl w:ilvl="1">
      <w:start w:val="1"/>
      <w:numFmt w:val="decimal"/>
      <w:pStyle w:val="Titre2"/>
      <w:suff w:val="nothing"/>
      <w:lvlText w:val="Chapitre %2 : "/>
      <w:lvlJc w:val="left"/>
      <w:pPr>
        <w:ind w:left="0" w:firstLine="0"/>
      </w:pPr>
      <w:rPr>
        <w:rFonts w:ascii="Times New Roman" w:hAnsi="Times New Roman" w:hint="default"/>
        <w:b/>
        <w:bCs/>
        <w:i w:val="0"/>
        <w:iCs w:val="0"/>
        <w:sz w:val="28"/>
        <w:szCs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A630935"/>
    <w:multiLevelType w:val="multilevel"/>
    <w:tmpl w:val="65D8A8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hint="default"/>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 w15:restartNumberingAfterBreak="0">
    <w:nsid w:val="55D34DEB"/>
    <w:multiLevelType w:val="multilevel"/>
    <w:tmpl w:val="41E421A6"/>
    <w:lvl w:ilvl="0">
      <w:start w:val="1"/>
      <w:numFmt w:val="decimal"/>
      <w:lvlText w:val="%1."/>
      <w:lvlJc w:val="left"/>
      <w:pPr>
        <w:ind w:left="2487" w:hanging="360"/>
      </w:pPr>
      <w:rPr>
        <w:rFonts w:hint="default"/>
      </w:rPr>
    </w:lvl>
    <w:lvl w:ilvl="1">
      <w:start w:val="1"/>
      <w:numFmt w:val="decimal"/>
      <w:lvlText w:val="%1.%2."/>
      <w:lvlJc w:val="left"/>
      <w:pPr>
        <w:ind w:left="2919" w:hanging="432"/>
      </w:pPr>
      <w:rPr>
        <w:rFonts w:hint="default"/>
      </w:rPr>
    </w:lvl>
    <w:lvl w:ilvl="2">
      <w:start w:val="1"/>
      <w:numFmt w:val="decimal"/>
      <w:lvlText w:val="%1.%2.%3."/>
      <w:lvlJc w:val="left"/>
      <w:pPr>
        <w:ind w:left="3351" w:hanging="504"/>
      </w:pPr>
      <w:rPr>
        <w:rFonts w:hint="default"/>
      </w:rPr>
    </w:lvl>
    <w:lvl w:ilvl="3">
      <w:start w:val="1"/>
      <w:numFmt w:val="decimal"/>
      <w:lvlText w:val="%1.%2.%3.%4."/>
      <w:lvlJc w:val="left"/>
      <w:pPr>
        <w:ind w:left="3855" w:hanging="648"/>
      </w:pPr>
      <w:rPr>
        <w:rFonts w:hint="default"/>
      </w:rPr>
    </w:lvl>
    <w:lvl w:ilvl="4">
      <w:start w:val="1"/>
      <w:numFmt w:val="decimal"/>
      <w:lvlText w:val="%1.%2.%3.%4.%5."/>
      <w:lvlJc w:val="left"/>
      <w:pPr>
        <w:ind w:left="4359" w:hanging="792"/>
      </w:pPr>
      <w:rPr>
        <w:rFonts w:hint="default"/>
      </w:rPr>
    </w:lvl>
    <w:lvl w:ilvl="5">
      <w:start w:val="1"/>
      <w:numFmt w:val="decimal"/>
      <w:lvlText w:val="%1.%2.%3.%4.%5.%6."/>
      <w:lvlJc w:val="left"/>
      <w:pPr>
        <w:ind w:left="4863" w:hanging="936"/>
      </w:pPr>
      <w:rPr>
        <w:rFonts w:hint="default"/>
      </w:rPr>
    </w:lvl>
    <w:lvl w:ilvl="6">
      <w:start w:val="1"/>
      <w:numFmt w:val="decimal"/>
      <w:lvlText w:val="%1.%2.%3.%4.%5.%6.%7."/>
      <w:lvlJc w:val="left"/>
      <w:pPr>
        <w:ind w:left="5367" w:hanging="1080"/>
      </w:pPr>
      <w:rPr>
        <w:rFonts w:hint="default"/>
      </w:rPr>
    </w:lvl>
    <w:lvl w:ilvl="7">
      <w:start w:val="1"/>
      <w:numFmt w:val="decimal"/>
      <w:lvlText w:val="%1.%2.%3.%4.%5.%6.%7.%8."/>
      <w:lvlJc w:val="left"/>
      <w:pPr>
        <w:ind w:left="5871" w:hanging="1224"/>
      </w:pPr>
      <w:rPr>
        <w:rFonts w:hint="default"/>
      </w:rPr>
    </w:lvl>
    <w:lvl w:ilvl="8">
      <w:start w:val="1"/>
      <w:numFmt w:val="decimal"/>
      <w:lvlText w:val="%1.%2.%3.%4.%5.%6.%7.%8.%9."/>
      <w:lvlJc w:val="left"/>
      <w:pPr>
        <w:ind w:left="6447" w:hanging="1440"/>
      </w:pPr>
      <w:rPr>
        <w:rFonts w:hint="default"/>
      </w:rPr>
    </w:lvl>
  </w:abstractNum>
  <w:abstractNum w:abstractNumId="8" w15:restartNumberingAfterBreak="0">
    <w:nsid w:val="603C2983"/>
    <w:multiLevelType w:val="multilevel"/>
    <w:tmpl w:val="A16E6348"/>
    <w:lvl w:ilvl="0">
      <w:start w:val="1"/>
      <w:numFmt w:val="decimal"/>
      <w:pStyle w:val="Titre1"/>
      <w:suff w:val="space"/>
      <w:lvlText w:val="PARTIE %1 : "/>
      <w:lvlJc w:val="left"/>
      <w:pPr>
        <w:ind w:left="709" w:firstLine="0"/>
      </w:pPr>
      <w:rPr>
        <w:rFonts w:hint="default"/>
      </w:rPr>
    </w:lvl>
    <w:lvl w:ilvl="1">
      <w:start w:val="1"/>
      <w:numFmt w:val="none"/>
      <w:suff w:val="nothing"/>
      <w:lvlText w:val="Chapitre %1 : "/>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2801002"/>
    <w:multiLevelType w:val="multilevel"/>
    <w:tmpl w:val="D6D68690"/>
    <w:lvl w:ilvl="0">
      <w:start w:val="1"/>
      <w:numFmt w:val="decimal"/>
      <w:pStyle w:val="Titre3"/>
      <w:lvlText w:val="%1."/>
      <w:lvlJc w:val="left"/>
      <w:pPr>
        <w:ind w:left="360" w:hanging="360"/>
      </w:pPr>
    </w:lvl>
    <w:lvl w:ilvl="1">
      <w:start w:val="1"/>
      <w:numFmt w:val="decimal"/>
      <w:pStyle w:val="Titre4"/>
      <w:lvlText w:val="%1.%2."/>
      <w:lvlJc w:val="left"/>
      <w:pPr>
        <w:ind w:left="792" w:hanging="432"/>
      </w:pPr>
    </w:lvl>
    <w:lvl w:ilvl="2">
      <w:start w:val="1"/>
      <w:numFmt w:val="decimal"/>
      <w:pStyle w:val="Titre5"/>
      <w:lvlText w:val="%1.%2.%3."/>
      <w:lvlJc w:val="left"/>
      <w:pPr>
        <w:ind w:left="1224" w:hanging="504"/>
      </w:pPr>
    </w:lvl>
    <w:lvl w:ilvl="3">
      <w:start w:val="1"/>
      <w:numFmt w:val="decimal"/>
      <w:pStyle w:val="Titre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7"/>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8"/>
  </w:num>
  <w:num w:numId="14">
    <w:abstractNumId w:val="8"/>
  </w:num>
  <w:num w:numId="15">
    <w:abstractNumId w:val="5"/>
  </w:num>
  <w:num w:numId="16">
    <w:abstractNumId w:val="9"/>
  </w:num>
  <w:num w:numId="17">
    <w:abstractNumId w:val="9"/>
  </w:num>
  <w:num w:numId="18">
    <w:abstractNumId w:val="9"/>
  </w:num>
  <w:num w:numId="19">
    <w:abstractNumId w:val="2"/>
  </w:num>
  <w:num w:numId="20">
    <w:abstractNumId w:val="9"/>
  </w:num>
  <w:num w:numId="21">
    <w:abstractNumId w:val="9"/>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D0"/>
    <w:rsid w:val="00021FBC"/>
    <w:rsid w:val="0005450B"/>
    <w:rsid w:val="000551EC"/>
    <w:rsid w:val="00065772"/>
    <w:rsid w:val="000A2756"/>
    <w:rsid w:val="000B4D81"/>
    <w:rsid w:val="000C2D54"/>
    <w:rsid w:val="000C7B02"/>
    <w:rsid w:val="000D1BBD"/>
    <w:rsid w:val="000F346F"/>
    <w:rsid w:val="00111E1C"/>
    <w:rsid w:val="001236D6"/>
    <w:rsid w:val="00133D54"/>
    <w:rsid w:val="001370D6"/>
    <w:rsid w:val="00143CBA"/>
    <w:rsid w:val="00153E5F"/>
    <w:rsid w:val="00170821"/>
    <w:rsid w:val="00187437"/>
    <w:rsid w:val="001A148C"/>
    <w:rsid w:val="001C01E8"/>
    <w:rsid w:val="001E60DF"/>
    <w:rsid w:val="002A0083"/>
    <w:rsid w:val="002C3935"/>
    <w:rsid w:val="002F7308"/>
    <w:rsid w:val="003067B7"/>
    <w:rsid w:val="00336BBD"/>
    <w:rsid w:val="00342165"/>
    <w:rsid w:val="003758EE"/>
    <w:rsid w:val="00376D4F"/>
    <w:rsid w:val="00377BEF"/>
    <w:rsid w:val="00385CCB"/>
    <w:rsid w:val="003A38DA"/>
    <w:rsid w:val="003E0335"/>
    <w:rsid w:val="004431E9"/>
    <w:rsid w:val="00460403"/>
    <w:rsid w:val="0046282B"/>
    <w:rsid w:val="00462D66"/>
    <w:rsid w:val="004727B5"/>
    <w:rsid w:val="004B21A8"/>
    <w:rsid w:val="004C0A6E"/>
    <w:rsid w:val="004C16D8"/>
    <w:rsid w:val="004C56A2"/>
    <w:rsid w:val="004C7577"/>
    <w:rsid w:val="004F77C3"/>
    <w:rsid w:val="00502174"/>
    <w:rsid w:val="00513250"/>
    <w:rsid w:val="00573E1B"/>
    <w:rsid w:val="005A2055"/>
    <w:rsid w:val="005A4B26"/>
    <w:rsid w:val="005E718D"/>
    <w:rsid w:val="005F52A0"/>
    <w:rsid w:val="00612B32"/>
    <w:rsid w:val="00626940"/>
    <w:rsid w:val="00631323"/>
    <w:rsid w:val="006619E3"/>
    <w:rsid w:val="006810B2"/>
    <w:rsid w:val="00681554"/>
    <w:rsid w:val="00684121"/>
    <w:rsid w:val="006A2DD6"/>
    <w:rsid w:val="006B0EFC"/>
    <w:rsid w:val="006B3D5D"/>
    <w:rsid w:val="006E1E5D"/>
    <w:rsid w:val="006F4AD1"/>
    <w:rsid w:val="00717557"/>
    <w:rsid w:val="0073361C"/>
    <w:rsid w:val="00747D9C"/>
    <w:rsid w:val="00752DFB"/>
    <w:rsid w:val="00755F15"/>
    <w:rsid w:val="0076435C"/>
    <w:rsid w:val="007677C7"/>
    <w:rsid w:val="00770218"/>
    <w:rsid w:val="007745FD"/>
    <w:rsid w:val="0078233F"/>
    <w:rsid w:val="007865E8"/>
    <w:rsid w:val="0079719D"/>
    <w:rsid w:val="007A49EF"/>
    <w:rsid w:val="007B031E"/>
    <w:rsid w:val="007B2F0A"/>
    <w:rsid w:val="007B422F"/>
    <w:rsid w:val="007E7845"/>
    <w:rsid w:val="007F4345"/>
    <w:rsid w:val="008049E1"/>
    <w:rsid w:val="00835D01"/>
    <w:rsid w:val="008725CC"/>
    <w:rsid w:val="00883EB9"/>
    <w:rsid w:val="00886EEF"/>
    <w:rsid w:val="00895CC8"/>
    <w:rsid w:val="008D0651"/>
    <w:rsid w:val="008E023F"/>
    <w:rsid w:val="008E71F9"/>
    <w:rsid w:val="008F2F1C"/>
    <w:rsid w:val="009068E5"/>
    <w:rsid w:val="00916897"/>
    <w:rsid w:val="009429A6"/>
    <w:rsid w:val="0095138C"/>
    <w:rsid w:val="00961965"/>
    <w:rsid w:val="009650E8"/>
    <w:rsid w:val="009816D0"/>
    <w:rsid w:val="00990631"/>
    <w:rsid w:val="00994BDE"/>
    <w:rsid w:val="00996E1D"/>
    <w:rsid w:val="009A14F4"/>
    <w:rsid w:val="009A479D"/>
    <w:rsid w:val="009B3999"/>
    <w:rsid w:val="009C25FA"/>
    <w:rsid w:val="009D2FC1"/>
    <w:rsid w:val="009F39BF"/>
    <w:rsid w:val="00A07CE2"/>
    <w:rsid w:val="00A34BBF"/>
    <w:rsid w:val="00A5314E"/>
    <w:rsid w:val="00A62FBE"/>
    <w:rsid w:val="00A64E88"/>
    <w:rsid w:val="00A715B2"/>
    <w:rsid w:val="00A75B76"/>
    <w:rsid w:val="00A84E40"/>
    <w:rsid w:val="00A952A2"/>
    <w:rsid w:val="00AA311F"/>
    <w:rsid w:val="00AB4202"/>
    <w:rsid w:val="00B002CA"/>
    <w:rsid w:val="00B36546"/>
    <w:rsid w:val="00B57900"/>
    <w:rsid w:val="00B67D4C"/>
    <w:rsid w:val="00B73969"/>
    <w:rsid w:val="00BB24C6"/>
    <w:rsid w:val="00BB3FA7"/>
    <w:rsid w:val="00BB6926"/>
    <w:rsid w:val="00BB7816"/>
    <w:rsid w:val="00BE40AA"/>
    <w:rsid w:val="00BF112B"/>
    <w:rsid w:val="00BF4025"/>
    <w:rsid w:val="00C031ED"/>
    <w:rsid w:val="00C077D6"/>
    <w:rsid w:val="00C1554F"/>
    <w:rsid w:val="00C1752D"/>
    <w:rsid w:val="00C225D3"/>
    <w:rsid w:val="00C44C9F"/>
    <w:rsid w:val="00C6059C"/>
    <w:rsid w:val="00C64749"/>
    <w:rsid w:val="00C73849"/>
    <w:rsid w:val="00C810A0"/>
    <w:rsid w:val="00C8648C"/>
    <w:rsid w:val="00C95DA7"/>
    <w:rsid w:val="00CA7A03"/>
    <w:rsid w:val="00CB2345"/>
    <w:rsid w:val="00CE3621"/>
    <w:rsid w:val="00D024C9"/>
    <w:rsid w:val="00D12000"/>
    <w:rsid w:val="00D323CE"/>
    <w:rsid w:val="00D35BE1"/>
    <w:rsid w:val="00D65B3C"/>
    <w:rsid w:val="00D71A3A"/>
    <w:rsid w:val="00D80251"/>
    <w:rsid w:val="00D83697"/>
    <w:rsid w:val="00D87A00"/>
    <w:rsid w:val="00D90318"/>
    <w:rsid w:val="00D939DE"/>
    <w:rsid w:val="00DC7794"/>
    <w:rsid w:val="00DF1AEC"/>
    <w:rsid w:val="00E13D2C"/>
    <w:rsid w:val="00E202F7"/>
    <w:rsid w:val="00E30AB3"/>
    <w:rsid w:val="00E32880"/>
    <w:rsid w:val="00E33085"/>
    <w:rsid w:val="00E425C5"/>
    <w:rsid w:val="00E552B4"/>
    <w:rsid w:val="00E959DD"/>
    <w:rsid w:val="00EE3640"/>
    <w:rsid w:val="00F03449"/>
    <w:rsid w:val="00F23226"/>
    <w:rsid w:val="00F84B1D"/>
    <w:rsid w:val="00FA1F4A"/>
    <w:rsid w:val="00FB7670"/>
    <w:rsid w:val="00FC4778"/>
    <w:rsid w:val="00FE49D0"/>
    <w:rsid w:val="00FF08E6"/>
    <w:rsid w:val="00FF551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77D15"/>
  <w14:defaultImageDpi w14:val="300"/>
  <w15:docId w15:val="{F4B28836-CE2A-4BA0-BBEE-0D6BE3C2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D0"/>
    <w:pPr>
      <w:spacing w:before="120" w:line="360" w:lineRule="auto"/>
      <w:ind w:firstLine="709"/>
      <w:contextualSpacing/>
      <w:jc w:val="both"/>
    </w:pPr>
  </w:style>
  <w:style w:type="paragraph" w:styleId="Titre1">
    <w:name w:val="heading 1"/>
    <w:basedOn w:val="Normal"/>
    <w:next w:val="Normal"/>
    <w:link w:val="Titre1Car"/>
    <w:uiPriority w:val="9"/>
    <w:qFormat/>
    <w:rsid w:val="00883EB9"/>
    <w:pPr>
      <w:keepNext/>
      <w:keepLines/>
      <w:numPr>
        <w:numId w:val="14"/>
      </w:numPr>
      <w:spacing w:before="480"/>
      <w:outlineLvl w:val="0"/>
    </w:pPr>
    <w:rPr>
      <w:rFonts w:ascii="Calibri" w:eastAsia="MS Gothic" w:hAnsi="Calibri"/>
      <w:b/>
      <w:bCs/>
      <w:sz w:val="32"/>
      <w:szCs w:val="32"/>
    </w:rPr>
  </w:style>
  <w:style w:type="paragraph" w:styleId="Titre2">
    <w:name w:val="heading 2"/>
    <w:basedOn w:val="Normal"/>
    <w:next w:val="Normal"/>
    <w:link w:val="Titre2Car"/>
    <w:autoRedefine/>
    <w:uiPriority w:val="9"/>
    <w:unhideWhenUsed/>
    <w:qFormat/>
    <w:rsid w:val="00883EB9"/>
    <w:pPr>
      <w:numPr>
        <w:ilvl w:val="1"/>
        <w:numId w:val="15"/>
      </w:numPr>
      <w:spacing w:after="120"/>
      <w:outlineLvl w:val="1"/>
    </w:pPr>
    <w:rPr>
      <w:rFonts w:eastAsia="MS Mincho"/>
      <w:b/>
      <w:sz w:val="28"/>
      <w:szCs w:val="28"/>
    </w:rPr>
  </w:style>
  <w:style w:type="paragraph" w:styleId="Titre3">
    <w:name w:val="heading 3"/>
    <w:aliases w:val="§  1"/>
    <w:basedOn w:val="Normal"/>
    <w:next w:val="Normal"/>
    <w:link w:val="Titre3Car"/>
    <w:uiPriority w:val="9"/>
    <w:unhideWhenUsed/>
    <w:qFormat/>
    <w:rsid w:val="00883EB9"/>
    <w:pPr>
      <w:keepNext/>
      <w:numPr>
        <w:numId w:val="22"/>
      </w:numPr>
      <w:spacing w:before="0" w:after="240" w:line="240" w:lineRule="auto"/>
      <w:contextualSpacing w:val="0"/>
      <w:outlineLvl w:val="2"/>
    </w:pPr>
    <w:rPr>
      <w:rFonts w:eastAsia="MS Mincho"/>
      <w:b/>
      <w:bCs/>
      <w:sz w:val="26"/>
      <w:szCs w:val="26"/>
    </w:rPr>
  </w:style>
  <w:style w:type="paragraph" w:styleId="Titre4">
    <w:name w:val="heading 4"/>
    <w:aliases w:val="§  1.1"/>
    <w:basedOn w:val="Titre3"/>
    <w:next w:val="Normal"/>
    <w:link w:val="Titre4Car"/>
    <w:uiPriority w:val="9"/>
    <w:unhideWhenUsed/>
    <w:qFormat/>
    <w:rsid w:val="00883EB9"/>
    <w:pPr>
      <w:numPr>
        <w:ilvl w:val="1"/>
      </w:numPr>
      <w:outlineLvl w:val="3"/>
    </w:pPr>
  </w:style>
  <w:style w:type="paragraph" w:styleId="Titre5">
    <w:name w:val="heading 5"/>
    <w:aliases w:val="§ 1.1.1"/>
    <w:basedOn w:val="Titre4"/>
    <w:next w:val="Normal"/>
    <w:link w:val="Titre5Car"/>
    <w:uiPriority w:val="9"/>
    <w:unhideWhenUsed/>
    <w:qFormat/>
    <w:rsid w:val="00883EB9"/>
    <w:pPr>
      <w:numPr>
        <w:ilvl w:val="2"/>
      </w:numPr>
      <w:outlineLvl w:val="4"/>
    </w:pPr>
    <w:rPr>
      <w:noProof/>
    </w:rPr>
  </w:style>
  <w:style w:type="paragraph" w:styleId="Titre6">
    <w:name w:val="heading 6"/>
    <w:aliases w:val="§ 1.1.1.1"/>
    <w:basedOn w:val="Titre5"/>
    <w:next w:val="Normal"/>
    <w:link w:val="Titre6Car"/>
    <w:uiPriority w:val="9"/>
    <w:unhideWhenUsed/>
    <w:qFormat/>
    <w:rsid w:val="00D65B3C"/>
    <w:pPr>
      <w:numPr>
        <w:ilvl w:val="3"/>
      </w:numPr>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rsid w:val="002F7308"/>
    <w:rPr>
      <w:rFonts w:eastAsia="Times New Roman"/>
      <w:i/>
      <w:iCs/>
      <w:color w:val="000000" w:themeColor="text1"/>
    </w:rPr>
  </w:style>
  <w:style w:type="character" w:customStyle="1" w:styleId="CitationCar">
    <w:name w:val="Citation Car"/>
    <w:basedOn w:val="Policepardfaut"/>
    <w:link w:val="Citation"/>
    <w:uiPriority w:val="29"/>
    <w:rsid w:val="002F7308"/>
    <w:rPr>
      <w:rFonts w:ascii="Times New Roman" w:eastAsia="Times New Roman" w:hAnsi="Times New Roman" w:cs="Times New Roman"/>
      <w:i/>
      <w:iCs/>
      <w:color w:val="000000" w:themeColor="text1"/>
    </w:rPr>
  </w:style>
  <w:style w:type="paragraph" w:customStyle="1" w:styleId="Tableau">
    <w:name w:val="Tableau"/>
    <w:basedOn w:val="Normal"/>
    <w:autoRedefine/>
    <w:qFormat/>
    <w:rsid w:val="009C25FA"/>
    <w:pPr>
      <w:spacing w:before="0" w:line="240" w:lineRule="auto"/>
      <w:ind w:firstLine="0"/>
      <w:jc w:val="center"/>
    </w:pPr>
    <w:rPr>
      <w:rFonts w:ascii="Times" w:hAnsi="Times"/>
      <w:sz w:val="20"/>
      <w:szCs w:val="20"/>
    </w:rPr>
  </w:style>
  <w:style w:type="paragraph" w:customStyle="1" w:styleId="Algo">
    <w:name w:val="Algo"/>
    <w:basedOn w:val="Normal"/>
    <w:qFormat/>
    <w:rsid w:val="000551EC"/>
    <w:pPr>
      <w:ind w:firstLine="0"/>
    </w:pPr>
    <w:rPr>
      <w:rFonts w:ascii="Courier" w:hAnsi="Courier"/>
      <w:sz w:val="20"/>
      <w:szCs w:val="20"/>
    </w:rPr>
  </w:style>
  <w:style w:type="paragraph" w:styleId="Lgende">
    <w:name w:val="caption"/>
    <w:basedOn w:val="Normal"/>
    <w:next w:val="Normal"/>
    <w:uiPriority w:val="35"/>
    <w:unhideWhenUsed/>
    <w:qFormat/>
    <w:rsid w:val="000551EC"/>
    <w:pPr>
      <w:spacing w:after="200"/>
      <w:jc w:val="center"/>
    </w:pPr>
    <w:rPr>
      <w:b/>
      <w:bCs/>
      <w:color w:val="4F81BD" w:themeColor="accent1"/>
      <w:sz w:val="18"/>
      <w:szCs w:val="18"/>
    </w:rPr>
  </w:style>
  <w:style w:type="character" w:customStyle="1" w:styleId="Titre2Car">
    <w:name w:val="Titre 2 Car"/>
    <w:link w:val="Titre2"/>
    <w:uiPriority w:val="9"/>
    <w:rsid w:val="00883EB9"/>
    <w:rPr>
      <w:rFonts w:eastAsia="MS Mincho"/>
      <w:b/>
      <w:sz w:val="28"/>
      <w:szCs w:val="28"/>
    </w:rPr>
  </w:style>
  <w:style w:type="character" w:customStyle="1" w:styleId="Titre3Car">
    <w:name w:val="Titre 3 Car"/>
    <w:aliases w:val="§  1 Car"/>
    <w:link w:val="Titre3"/>
    <w:uiPriority w:val="9"/>
    <w:rsid w:val="00883EB9"/>
    <w:rPr>
      <w:rFonts w:eastAsia="MS Mincho"/>
      <w:b/>
      <w:bCs/>
      <w:sz w:val="26"/>
      <w:szCs w:val="26"/>
    </w:rPr>
  </w:style>
  <w:style w:type="character" w:customStyle="1" w:styleId="Titre4Car">
    <w:name w:val="Titre 4 Car"/>
    <w:aliases w:val="§  1.1 Car"/>
    <w:link w:val="Titre4"/>
    <w:uiPriority w:val="9"/>
    <w:rsid w:val="00883EB9"/>
    <w:rPr>
      <w:rFonts w:eastAsia="MS Mincho"/>
      <w:b/>
      <w:bCs/>
      <w:sz w:val="26"/>
      <w:szCs w:val="26"/>
    </w:rPr>
  </w:style>
  <w:style w:type="character" w:customStyle="1" w:styleId="Titre5Car">
    <w:name w:val="Titre 5 Car"/>
    <w:aliases w:val="§ 1.1.1 Car"/>
    <w:link w:val="Titre5"/>
    <w:uiPriority w:val="9"/>
    <w:rsid w:val="00883EB9"/>
    <w:rPr>
      <w:rFonts w:eastAsia="MS Mincho"/>
      <w:b/>
      <w:bCs/>
      <w:noProof/>
      <w:sz w:val="26"/>
      <w:szCs w:val="26"/>
    </w:rPr>
  </w:style>
  <w:style w:type="character" w:customStyle="1" w:styleId="Titre1Car">
    <w:name w:val="Titre 1 Car"/>
    <w:link w:val="Titre1"/>
    <w:uiPriority w:val="9"/>
    <w:rsid w:val="00883EB9"/>
    <w:rPr>
      <w:rFonts w:ascii="Calibri" w:eastAsia="MS Gothic" w:hAnsi="Calibri"/>
      <w:b/>
      <w:bCs/>
      <w:sz w:val="32"/>
      <w:szCs w:val="32"/>
    </w:rPr>
  </w:style>
  <w:style w:type="paragraph" w:styleId="TM2">
    <w:name w:val="toc 2"/>
    <w:basedOn w:val="Normal"/>
    <w:next w:val="Normal"/>
    <w:autoRedefine/>
    <w:uiPriority w:val="39"/>
    <w:unhideWhenUsed/>
    <w:rsid w:val="00883EB9"/>
    <w:pPr>
      <w:tabs>
        <w:tab w:val="right" w:leader="hyphen" w:pos="9056"/>
      </w:tabs>
      <w:spacing w:before="0"/>
      <w:ind w:left="1985" w:hanging="1276"/>
      <w:jc w:val="left"/>
    </w:pPr>
    <w:rPr>
      <w:rFonts w:ascii="Cambria" w:eastAsia="MS Mincho" w:hAnsi="Cambria"/>
      <w:b/>
      <w:sz w:val="22"/>
      <w:szCs w:val="22"/>
    </w:rPr>
  </w:style>
  <w:style w:type="paragraph" w:styleId="Citationintense">
    <w:name w:val="Intense Quote"/>
    <w:basedOn w:val="Normal"/>
    <w:next w:val="Normal"/>
    <w:link w:val="CitationintenseCar"/>
    <w:rsid w:val="00A952A2"/>
    <w:pPr>
      <w:pBdr>
        <w:bottom w:val="single" w:sz="4" w:space="4" w:color="4F81BD"/>
      </w:pBdr>
      <w:spacing w:before="200" w:after="280"/>
      <w:ind w:left="936" w:right="936"/>
      <w:contextualSpacing w:val="0"/>
    </w:pPr>
    <w:rPr>
      <w:rFonts w:eastAsia="Times New Roman"/>
      <w:b/>
      <w:bCs/>
      <w:i/>
      <w:iCs/>
      <w:color w:val="4F81BD"/>
      <w:lang w:val="fr-CA"/>
    </w:rPr>
  </w:style>
  <w:style w:type="character" w:customStyle="1" w:styleId="CitationintenseCar">
    <w:name w:val="Citation intense Car"/>
    <w:link w:val="Citationintense"/>
    <w:rsid w:val="00A952A2"/>
    <w:rPr>
      <w:rFonts w:eastAsia="Times New Roman"/>
      <w:b/>
      <w:bCs/>
      <w:i/>
      <w:iCs/>
      <w:color w:val="4F81BD"/>
      <w:lang w:val="fr-CA"/>
    </w:rPr>
  </w:style>
  <w:style w:type="paragraph" w:styleId="Paragraphedeliste">
    <w:name w:val="List Paragraph"/>
    <w:basedOn w:val="Normal"/>
    <w:uiPriority w:val="72"/>
    <w:qFormat/>
    <w:rsid w:val="008725CC"/>
    <w:pPr>
      <w:numPr>
        <w:numId w:val="19"/>
      </w:numPr>
    </w:pPr>
  </w:style>
  <w:style w:type="character" w:customStyle="1" w:styleId="Titre6Car">
    <w:name w:val="Titre 6 Car"/>
    <w:aliases w:val="§ 1.1.1.1 Car"/>
    <w:link w:val="Titre6"/>
    <w:uiPriority w:val="9"/>
    <w:rsid w:val="00D65B3C"/>
    <w:rPr>
      <w:rFonts w:eastAsia="MS Mincho"/>
      <w:b/>
      <w:bCs/>
      <w:noProof/>
      <w:sz w:val="26"/>
      <w:szCs w:val="26"/>
    </w:rPr>
  </w:style>
  <w:style w:type="paragraph" w:customStyle="1" w:styleId="notebasdepage">
    <w:name w:val="note bas de page"/>
    <w:basedOn w:val="Notedebasdepage"/>
    <w:qFormat/>
    <w:rsid w:val="00916897"/>
    <w:pPr>
      <w:ind w:left="425" w:hanging="425"/>
      <w:contextualSpacing w:val="0"/>
    </w:pPr>
    <w:rPr>
      <w:rFonts w:ascii="Arial" w:eastAsia="Times New Roman" w:hAnsi="Arial" w:cs="Arial"/>
      <w:color w:val="000000"/>
      <w:sz w:val="18"/>
      <w:szCs w:val="18"/>
    </w:rPr>
  </w:style>
  <w:style w:type="paragraph" w:styleId="Notedebasdepage">
    <w:name w:val="footnote text"/>
    <w:basedOn w:val="Normal"/>
    <w:link w:val="NotedebasdepageCar"/>
    <w:uiPriority w:val="99"/>
    <w:semiHidden/>
    <w:unhideWhenUsed/>
    <w:rsid w:val="00916897"/>
    <w:pPr>
      <w:spacing w:before="0" w:line="240" w:lineRule="auto"/>
    </w:pPr>
  </w:style>
  <w:style w:type="character" w:customStyle="1" w:styleId="NotedebasdepageCar">
    <w:name w:val="Note de bas de page Car"/>
    <w:basedOn w:val="Policepardfaut"/>
    <w:link w:val="Notedebasdepage"/>
    <w:uiPriority w:val="99"/>
    <w:semiHidden/>
    <w:rsid w:val="00916897"/>
  </w:style>
  <w:style w:type="character" w:styleId="Marquedecommentaire">
    <w:name w:val="annotation reference"/>
    <w:basedOn w:val="Policepardfaut"/>
    <w:uiPriority w:val="99"/>
    <w:semiHidden/>
    <w:unhideWhenUsed/>
    <w:rsid w:val="009816D0"/>
    <w:rPr>
      <w:sz w:val="16"/>
      <w:szCs w:val="16"/>
    </w:rPr>
  </w:style>
  <w:style w:type="paragraph" w:styleId="Commentaire">
    <w:name w:val="annotation text"/>
    <w:basedOn w:val="Normal"/>
    <w:link w:val="CommentaireCar"/>
    <w:uiPriority w:val="99"/>
    <w:unhideWhenUsed/>
    <w:rsid w:val="009816D0"/>
    <w:pPr>
      <w:spacing w:line="240" w:lineRule="auto"/>
    </w:pPr>
    <w:rPr>
      <w:sz w:val="20"/>
      <w:szCs w:val="20"/>
    </w:rPr>
  </w:style>
  <w:style w:type="character" w:customStyle="1" w:styleId="CommentaireCar">
    <w:name w:val="Commentaire Car"/>
    <w:basedOn w:val="Policepardfaut"/>
    <w:link w:val="Commentaire"/>
    <w:uiPriority w:val="99"/>
    <w:rsid w:val="009816D0"/>
    <w:rPr>
      <w:sz w:val="20"/>
      <w:szCs w:val="20"/>
    </w:rPr>
  </w:style>
  <w:style w:type="paragraph" w:styleId="Textedebulles">
    <w:name w:val="Balloon Text"/>
    <w:basedOn w:val="Normal"/>
    <w:link w:val="TextedebullesCar"/>
    <w:uiPriority w:val="99"/>
    <w:semiHidden/>
    <w:unhideWhenUsed/>
    <w:rsid w:val="009816D0"/>
    <w:pPr>
      <w:spacing w:before="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9816D0"/>
    <w:rPr>
      <w:rFonts w:ascii="Lucida Grande" w:hAnsi="Lucida Grande"/>
      <w:sz w:val="18"/>
      <w:szCs w:val="18"/>
    </w:rPr>
  </w:style>
  <w:style w:type="paragraph" w:styleId="NormalWeb">
    <w:name w:val="Normal (Web)"/>
    <w:basedOn w:val="Normal"/>
    <w:uiPriority w:val="99"/>
    <w:semiHidden/>
    <w:unhideWhenUsed/>
    <w:rsid w:val="001236D6"/>
    <w:pPr>
      <w:spacing w:before="100" w:beforeAutospacing="1" w:after="100" w:afterAutospacing="1" w:line="240" w:lineRule="auto"/>
      <w:ind w:firstLine="0"/>
      <w:contextualSpacing w:val="0"/>
      <w:jc w:val="left"/>
    </w:pPr>
    <w:rPr>
      <w:rFonts w:ascii="Times" w:hAnsi="Times"/>
      <w:sz w:val="20"/>
      <w:szCs w:val="20"/>
    </w:rPr>
  </w:style>
  <w:style w:type="paragraph" w:styleId="Objetducommentaire">
    <w:name w:val="annotation subject"/>
    <w:basedOn w:val="Commentaire"/>
    <w:next w:val="Commentaire"/>
    <w:link w:val="ObjetducommentaireCar"/>
    <w:uiPriority w:val="99"/>
    <w:semiHidden/>
    <w:unhideWhenUsed/>
    <w:rsid w:val="00BE40AA"/>
    <w:rPr>
      <w:b/>
      <w:bCs/>
    </w:rPr>
  </w:style>
  <w:style w:type="character" w:customStyle="1" w:styleId="ObjetducommentaireCar">
    <w:name w:val="Objet du commentaire Car"/>
    <w:basedOn w:val="CommentaireCar"/>
    <w:link w:val="Objetducommentaire"/>
    <w:uiPriority w:val="99"/>
    <w:semiHidden/>
    <w:rsid w:val="00BE40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09162">
      <w:bodyDiv w:val="1"/>
      <w:marLeft w:val="0"/>
      <w:marRight w:val="0"/>
      <w:marTop w:val="0"/>
      <w:marBottom w:val="0"/>
      <w:divBdr>
        <w:top w:val="none" w:sz="0" w:space="0" w:color="auto"/>
        <w:left w:val="none" w:sz="0" w:space="0" w:color="auto"/>
        <w:bottom w:val="none" w:sz="0" w:space="0" w:color="auto"/>
        <w:right w:val="none" w:sz="0" w:space="0" w:color="auto"/>
      </w:divBdr>
      <w:divsChild>
        <w:div w:id="9710603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D7CA-AF43-461F-90D8-FD0A4DC2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5760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Michèle Couderette</dc:creator>
  <cp:lastModifiedBy>Christelle HERRAUD</cp:lastModifiedBy>
  <cp:revision>2</cp:revision>
  <dcterms:created xsi:type="dcterms:W3CDTF">2015-10-06T12:31:00Z</dcterms:created>
  <dcterms:modified xsi:type="dcterms:W3CDTF">2015-10-06T12:31:00Z</dcterms:modified>
</cp:coreProperties>
</file>