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081B9" w14:textId="0B49BC50" w:rsidR="0062710F" w:rsidRPr="00B730B5" w:rsidRDefault="00073AE6" w:rsidP="00B730B5">
      <w:pPr>
        <w:spacing w:line="340" w:lineRule="exact"/>
        <w:jc w:val="center"/>
        <w:rPr>
          <w:b/>
        </w:rPr>
      </w:pPr>
      <w:r>
        <w:rPr>
          <w:b/>
        </w:rPr>
        <w:t>R</w:t>
      </w:r>
      <w:r w:rsidR="00B730B5">
        <w:rPr>
          <w:b/>
        </w:rPr>
        <w:t xml:space="preserve">apport </w:t>
      </w:r>
      <w:r>
        <w:rPr>
          <w:b/>
        </w:rPr>
        <w:t>au savoir</w:t>
      </w:r>
      <w:r w:rsidR="00B730B5" w:rsidRPr="00B730B5">
        <w:rPr>
          <w:b/>
        </w:rPr>
        <w:t xml:space="preserve"> et analyse didactique</w:t>
      </w:r>
      <w:r>
        <w:rPr>
          <w:b/>
        </w:rPr>
        <w:t> </w:t>
      </w:r>
      <w:r w:rsidR="00690D76">
        <w:rPr>
          <w:b/>
        </w:rPr>
        <w:t>en éducation physique :</w:t>
      </w:r>
      <w:r>
        <w:rPr>
          <w:b/>
        </w:rPr>
        <w:t xml:space="preserve"> u</w:t>
      </w:r>
      <w:r w:rsidR="00B730B5" w:rsidRPr="00B730B5">
        <w:rPr>
          <w:b/>
        </w:rPr>
        <w:t xml:space="preserve">n milieu pour la formation </w:t>
      </w:r>
      <w:r w:rsidR="00B730B5">
        <w:rPr>
          <w:b/>
        </w:rPr>
        <w:t>des enseignants</w:t>
      </w:r>
      <w:r w:rsidR="00B730B5" w:rsidRPr="00B730B5">
        <w:rPr>
          <w:b/>
        </w:rPr>
        <w:t xml:space="preserve"> généralistes</w:t>
      </w:r>
    </w:p>
    <w:p w14:paraId="446D554C" w14:textId="77777777" w:rsidR="00B730B5" w:rsidRDefault="00B730B5" w:rsidP="00B730B5">
      <w:pPr>
        <w:spacing w:after="480"/>
        <w:jc w:val="center"/>
        <w:rPr>
          <w:rFonts w:ascii="Times New Roman" w:hAnsi="Times New Roman" w:cs="Times New Roman"/>
          <w:sz w:val="22"/>
          <w:szCs w:val="22"/>
        </w:rPr>
      </w:pPr>
      <w:r>
        <w:rPr>
          <w:rFonts w:ascii="Times New Roman" w:hAnsi="Times New Roman" w:cs="Times New Roman"/>
          <w:sz w:val="22"/>
          <w:szCs w:val="22"/>
        </w:rPr>
        <w:t>Adrián Cordoba</w:t>
      </w:r>
    </w:p>
    <w:p w14:paraId="316E1C34" w14:textId="77777777" w:rsidR="00B730B5" w:rsidRPr="00B730B5" w:rsidRDefault="00B730B5">
      <w:pPr>
        <w:rPr>
          <w:rFonts w:ascii="Times New Roman" w:hAnsi="Times New Roman" w:cs="Times New Roman"/>
          <w:sz w:val="22"/>
          <w:szCs w:val="22"/>
        </w:rPr>
      </w:pPr>
      <w:r w:rsidRPr="00B730B5">
        <w:rPr>
          <w:rFonts w:ascii="Times New Roman" w:hAnsi="Times New Roman" w:cs="Times New Roman"/>
          <w:b/>
          <w:sz w:val="22"/>
          <w:szCs w:val="22"/>
        </w:rPr>
        <w:t>Mot clef :</w:t>
      </w:r>
      <w:r w:rsidRPr="00B730B5">
        <w:rPr>
          <w:rFonts w:ascii="Times New Roman" w:hAnsi="Times New Roman" w:cs="Times New Roman"/>
          <w:sz w:val="22"/>
          <w:szCs w:val="22"/>
        </w:rPr>
        <w:t xml:space="preserve"> rapport au savoir, milieu pour la formation, éducation physique, analyse de la pratique</w:t>
      </w:r>
    </w:p>
    <w:p w14:paraId="683CB754" w14:textId="77777777" w:rsidR="00B730B5" w:rsidRPr="00B730B5" w:rsidRDefault="00B730B5">
      <w:pPr>
        <w:rPr>
          <w:rFonts w:ascii="Times New Roman" w:hAnsi="Times New Roman" w:cs="Times New Roman"/>
          <w:sz w:val="22"/>
          <w:szCs w:val="22"/>
        </w:rPr>
      </w:pPr>
    </w:p>
    <w:p w14:paraId="2D0BFB5C" w14:textId="77777777" w:rsidR="007D7451" w:rsidRDefault="00B730B5">
      <w:pPr>
        <w:rPr>
          <w:rFonts w:ascii="Times New Roman" w:hAnsi="Times New Roman" w:cs="Times New Roman"/>
          <w:b/>
          <w:sz w:val="22"/>
          <w:szCs w:val="22"/>
        </w:rPr>
      </w:pPr>
      <w:r w:rsidRPr="00B730B5">
        <w:rPr>
          <w:rFonts w:ascii="Times New Roman" w:hAnsi="Times New Roman" w:cs="Times New Roman"/>
          <w:b/>
          <w:sz w:val="22"/>
          <w:szCs w:val="22"/>
        </w:rPr>
        <w:t>Résumé court</w:t>
      </w:r>
    </w:p>
    <w:p w14:paraId="528232AA" w14:textId="0E0CF6D1" w:rsidR="00B730B5" w:rsidRDefault="007D7451" w:rsidP="00B61572">
      <w:pPr>
        <w:spacing w:line="320" w:lineRule="exact"/>
        <w:jc w:val="both"/>
        <w:rPr>
          <w:rFonts w:ascii="Times New Roman" w:hAnsi="Times New Roman" w:cs="Times New Roman"/>
          <w:sz w:val="22"/>
          <w:szCs w:val="22"/>
        </w:rPr>
      </w:pPr>
      <w:r w:rsidRPr="00BB5056">
        <w:rPr>
          <w:rFonts w:ascii="Times New Roman" w:hAnsi="Times New Roman" w:cs="Times New Roman"/>
          <w:sz w:val="22"/>
          <w:szCs w:val="22"/>
        </w:rPr>
        <w:t xml:space="preserve">Les parcours scolaires des étudiants </w:t>
      </w:r>
      <w:r>
        <w:rPr>
          <w:rFonts w:ascii="Times New Roman" w:hAnsi="Times New Roman" w:cs="Times New Roman"/>
          <w:sz w:val="22"/>
          <w:szCs w:val="22"/>
        </w:rPr>
        <w:t xml:space="preserve">qui suivent la </w:t>
      </w:r>
      <w:r w:rsidRPr="00BB5056">
        <w:rPr>
          <w:rFonts w:ascii="Times New Roman" w:hAnsi="Times New Roman" w:cs="Times New Roman"/>
          <w:sz w:val="22"/>
          <w:szCs w:val="22"/>
        </w:rPr>
        <w:t xml:space="preserve">Formation </w:t>
      </w:r>
      <w:r w:rsidR="00690D76">
        <w:rPr>
          <w:rFonts w:ascii="Times New Roman" w:hAnsi="Times New Roman" w:cs="Times New Roman"/>
          <w:sz w:val="22"/>
          <w:szCs w:val="22"/>
        </w:rPr>
        <w:t xml:space="preserve">genevoise </w:t>
      </w:r>
      <w:r w:rsidRPr="00BB5056">
        <w:rPr>
          <w:rFonts w:ascii="Times New Roman" w:hAnsi="Times New Roman" w:cs="Times New Roman"/>
          <w:sz w:val="22"/>
          <w:szCs w:val="22"/>
        </w:rPr>
        <w:t xml:space="preserve">à l’enseignement primaire </w:t>
      </w:r>
      <w:r>
        <w:rPr>
          <w:rFonts w:ascii="Times New Roman" w:hAnsi="Times New Roman" w:cs="Times New Roman"/>
          <w:sz w:val="22"/>
          <w:szCs w:val="22"/>
        </w:rPr>
        <w:t>sont divers</w:t>
      </w:r>
      <w:r w:rsidRPr="00BB5056">
        <w:rPr>
          <w:rFonts w:ascii="Times New Roman" w:hAnsi="Times New Roman" w:cs="Times New Roman"/>
          <w:sz w:val="22"/>
          <w:szCs w:val="22"/>
        </w:rPr>
        <w:t xml:space="preserve">. Ils se caractérisent cependant par l’intériorisation d’un rapport à la discipline </w:t>
      </w:r>
      <w:r>
        <w:rPr>
          <w:rFonts w:ascii="Times New Roman" w:hAnsi="Times New Roman" w:cs="Times New Roman"/>
          <w:sz w:val="22"/>
          <w:szCs w:val="22"/>
        </w:rPr>
        <w:t xml:space="preserve">éducation physique </w:t>
      </w:r>
      <w:r w:rsidRPr="00BB5056">
        <w:rPr>
          <w:rFonts w:ascii="Times New Roman" w:hAnsi="Times New Roman" w:cs="Times New Roman"/>
          <w:sz w:val="22"/>
          <w:szCs w:val="22"/>
        </w:rPr>
        <w:t>qui nécessite, du point de vue des formateurs, d’être qu</w:t>
      </w:r>
      <w:r>
        <w:rPr>
          <w:rFonts w:ascii="Times New Roman" w:hAnsi="Times New Roman" w:cs="Times New Roman"/>
          <w:sz w:val="22"/>
          <w:szCs w:val="22"/>
        </w:rPr>
        <w:t xml:space="preserve">estionné afin de </w:t>
      </w:r>
      <w:r w:rsidRPr="00BB5056">
        <w:rPr>
          <w:rFonts w:ascii="Times New Roman" w:hAnsi="Times New Roman" w:cs="Times New Roman"/>
          <w:sz w:val="22"/>
          <w:szCs w:val="22"/>
        </w:rPr>
        <w:t xml:space="preserve">permettre </w:t>
      </w:r>
      <w:r>
        <w:rPr>
          <w:rFonts w:ascii="Times New Roman" w:hAnsi="Times New Roman" w:cs="Times New Roman"/>
          <w:sz w:val="22"/>
          <w:szCs w:val="22"/>
        </w:rPr>
        <w:t xml:space="preserve">aux futurs enseignants généralistes </w:t>
      </w:r>
      <w:r w:rsidRPr="00BB5056">
        <w:rPr>
          <w:rFonts w:ascii="Times New Roman" w:hAnsi="Times New Roman" w:cs="Times New Roman"/>
          <w:sz w:val="22"/>
          <w:szCs w:val="22"/>
        </w:rPr>
        <w:t>de construire de nouvelles connaissances.</w:t>
      </w:r>
      <w:r w:rsidR="00715480">
        <w:rPr>
          <w:rFonts w:ascii="Times New Roman" w:hAnsi="Times New Roman" w:cs="Times New Roman"/>
          <w:sz w:val="22"/>
          <w:szCs w:val="22"/>
        </w:rPr>
        <w:t xml:space="preserve"> </w:t>
      </w:r>
      <w:r w:rsidR="00B61572">
        <w:rPr>
          <w:rFonts w:ascii="Times New Roman" w:hAnsi="Times New Roman" w:cs="Times New Roman"/>
          <w:sz w:val="22"/>
          <w:szCs w:val="22"/>
        </w:rPr>
        <w:t>Pour cela, le formateur a conçu un milieu pour la formation qui priorise l’analyse de pratiques d’enseignement (les siennes, celles des autres). Dans notre contribution, nous nous intéresserons à la</w:t>
      </w:r>
      <w:r w:rsidRPr="00BB5056">
        <w:rPr>
          <w:rFonts w:ascii="Times New Roman" w:hAnsi="Times New Roman" w:cs="Times New Roman"/>
          <w:sz w:val="22"/>
          <w:szCs w:val="22"/>
        </w:rPr>
        <w:t xml:space="preserve"> tension que suscite, au début du module, le retour historique de l’étudiant lorsque ce dernier le questionne à l’aune </w:t>
      </w:r>
      <w:r>
        <w:rPr>
          <w:rFonts w:ascii="Times New Roman" w:hAnsi="Times New Roman" w:cs="Times New Roman"/>
          <w:sz w:val="22"/>
          <w:szCs w:val="22"/>
        </w:rPr>
        <w:t xml:space="preserve">de nouvelles formes de penser l’enseignement/apprentissage en EP. </w:t>
      </w:r>
      <w:r w:rsidR="00B61572">
        <w:rPr>
          <w:rFonts w:ascii="Times New Roman" w:hAnsi="Times New Roman" w:cs="Times New Roman"/>
          <w:sz w:val="22"/>
          <w:szCs w:val="22"/>
        </w:rPr>
        <w:t>Ce milieu</w:t>
      </w:r>
      <w:r>
        <w:rPr>
          <w:rFonts w:ascii="Times New Roman" w:hAnsi="Times New Roman" w:cs="Times New Roman"/>
          <w:sz w:val="22"/>
          <w:szCs w:val="22"/>
        </w:rPr>
        <w:t xml:space="preserve"> </w:t>
      </w:r>
      <w:r w:rsidR="00B61572">
        <w:rPr>
          <w:rFonts w:ascii="Times New Roman" w:hAnsi="Times New Roman" w:cs="Times New Roman"/>
          <w:sz w:val="22"/>
          <w:szCs w:val="22"/>
        </w:rPr>
        <w:t xml:space="preserve">s’organise </w:t>
      </w:r>
      <w:r w:rsidR="00690D76">
        <w:rPr>
          <w:rFonts w:ascii="Times New Roman" w:hAnsi="Times New Roman" w:cs="Times New Roman"/>
          <w:sz w:val="22"/>
          <w:szCs w:val="22"/>
        </w:rPr>
        <w:t>à travers</w:t>
      </w:r>
      <w:r w:rsidR="00B61572">
        <w:rPr>
          <w:rFonts w:ascii="Times New Roman" w:hAnsi="Times New Roman" w:cs="Times New Roman"/>
          <w:sz w:val="22"/>
          <w:szCs w:val="22"/>
        </w:rPr>
        <w:t xml:space="preserve"> l’articulation de trois moments : (i)</w:t>
      </w:r>
      <w:r>
        <w:rPr>
          <w:rFonts w:ascii="Times New Roman" w:hAnsi="Times New Roman" w:cs="Times New Roman"/>
          <w:sz w:val="22"/>
          <w:szCs w:val="22"/>
        </w:rPr>
        <w:t xml:space="preserve"> avant le début du module, les étudiants sont amenés à expliciter leur manière de concevoir l’EP (objectifs, à quoi sert-elle, etc.) et à programmer de manière synthétique une leçon de basketball (ob</w:t>
      </w:r>
      <w:r w:rsidR="00B61572">
        <w:rPr>
          <w:rFonts w:ascii="Times New Roman" w:hAnsi="Times New Roman" w:cs="Times New Roman"/>
          <w:sz w:val="22"/>
          <w:szCs w:val="22"/>
        </w:rPr>
        <w:t xml:space="preserve">jectifs, parties, tâches) ; (ii) </w:t>
      </w:r>
      <w:r>
        <w:rPr>
          <w:rFonts w:ascii="Times New Roman" w:hAnsi="Times New Roman" w:cs="Times New Roman"/>
          <w:sz w:val="22"/>
          <w:szCs w:val="22"/>
        </w:rPr>
        <w:t>lors du premier cours, les étudiants vivent et analysent une leçon « typique » donnée par le formateur universitaire</w:t>
      </w:r>
      <w:r w:rsidR="00B61572">
        <w:rPr>
          <w:rFonts w:ascii="Times New Roman" w:hAnsi="Times New Roman" w:cs="Times New Roman"/>
          <w:sz w:val="22"/>
          <w:szCs w:val="22"/>
        </w:rPr>
        <w:t xml:space="preserve"> ; (iii) la </w:t>
      </w:r>
      <w:r>
        <w:rPr>
          <w:rFonts w:ascii="Times New Roman" w:hAnsi="Times New Roman" w:cs="Times New Roman"/>
          <w:sz w:val="22"/>
          <w:szCs w:val="22"/>
        </w:rPr>
        <w:t xml:space="preserve">rédaction d’un texte </w:t>
      </w:r>
      <w:r w:rsidR="00B61572">
        <w:rPr>
          <w:rFonts w:ascii="Times New Roman" w:hAnsi="Times New Roman" w:cs="Times New Roman"/>
          <w:sz w:val="22"/>
          <w:szCs w:val="22"/>
        </w:rPr>
        <w:t>mettant</w:t>
      </w:r>
      <w:r>
        <w:rPr>
          <w:rFonts w:ascii="Times New Roman" w:hAnsi="Times New Roman" w:cs="Times New Roman"/>
          <w:sz w:val="22"/>
          <w:szCs w:val="22"/>
        </w:rPr>
        <w:t xml:space="preserve"> en discussion l’expérience scolaire de l’étudiant et le point de vue de cinq articles qui trait</w:t>
      </w:r>
      <w:r w:rsidR="00B61572">
        <w:rPr>
          <w:rFonts w:ascii="Times New Roman" w:hAnsi="Times New Roman" w:cs="Times New Roman"/>
          <w:sz w:val="22"/>
          <w:szCs w:val="22"/>
        </w:rPr>
        <w:t xml:space="preserve">ent de la </w:t>
      </w:r>
      <w:proofErr w:type="gramStart"/>
      <w:r w:rsidR="00B61572">
        <w:rPr>
          <w:rFonts w:ascii="Times New Roman" w:hAnsi="Times New Roman" w:cs="Times New Roman"/>
          <w:sz w:val="22"/>
          <w:szCs w:val="22"/>
        </w:rPr>
        <w:t>didactique</w:t>
      </w:r>
      <w:proofErr w:type="gramEnd"/>
      <w:r w:rsidR="00B61572">
        <w:rPr>
          <w:rFonts w:ascii="Times New Roman" w:hAnsi="Times New Roman" w:cs="Times New Roman"/>
          <w:sz w:val="22"/>
          <w:szCs w:val="22"/>
        </w:rPr>
        <w:t xml:space="preserve"> de l’EP.</w:t>
      </w:r>
    </w:p>
    <w:p w14:paraId="05E5C0A2" w14:textId="77777777" w:rsidR="00B61572" w:rsidRPr="00B61572" w:rsidRDefault="00B61572" w:rsidP="00B61572">
      <w:pPr>
        <w:spacing w:line="320" w:lineRule="exact"/>
        <w:jc w:val="both"/>
        <w:rPr>
          <w:rFonts w:ascii="Times New Roman" w:hAnsi="Times New Roman" w:cs="Times New Roman"/>
          <w:sz w:val="22"/>
          <w:szCs w:val="22"/>
        </w:rPr>
      </w:pPr>
    </w:p>
    <w:p w14:paraId="5E31A07E" w14:textId="3B168145" w:rsidR="00B730B5" w:rsidRPr="0082453F" w:rsidRDefault="00B730B5">
      <w:pPr>
        <w:rPr>
          <w:b/>
          <w:sz w:val="22"/>
          <w:szCs w:val="22"/>
        </w:rPr>
      </w:pPr>
      <w:r w:rsidRPr="00B730B5">
        <w:rPr>
          <w:b/>
          <w:sz w:val="22"/>
          <w:szCs w:val="22"/>
        </w:rPr>
        <w:t>Résumé long</w:t>
      </w:r>
    </w:p>
    <w:p w14:paraId="30E6F072" w14:textId="0E2F2DED" w:rsidR="00836BC5" w:rsidRDefault="00B730B5" w:rsidP="00836BC5">
      <w:pPr>
        <w:spacing w:before="120" w:after="120" w:line="320" w:lineRule="exact"/>
        <w:jc w:val="both"/>
        <w:rPr>
          <w:rFonts w:ascii="Times New Roman" w:hAnsi="Times New Roman" w:cs="Times New Roman"/>
          <w:sz w:val="22"/>
          <w:szCs w:val="22"/>
        </w:rPr>
      </w:pPr>
      <w:r w:rsidRPr="00BB5056">
        <w:rPr>
          <w:rFonts w:ascii="Times New Roman" w:hAnsi="Times New Roman" w:cs="Times New Roman"/>
          <w:sz w:val="22"/>
          <w:szCs w:val="22"/>
        </w:rPr>
        <w:t xml:space="preserve">Les parcours scolaires des étudiants </w:t>
      </w:r>
      <w:r>
        <w:rPr>
          <w:rFonts w:ascii="Times New Roman" w:hAnsi="Times New Roman" w:cs="Times New Roman"/>
          <w:sz w:val="22"/>
          <w:szCs w:val="22"/>
        </w:rPr>
        <w:t xml:space="preserve">qui suivent la </w:t>
      </w:r>
      <w:r w:rsidRPr="00BB5056">
        <w:rPr>
          <w:rFonts w:ascii="Times New Roman" w:hAnsi="Times New Roman" w:cs="Times New Roman"/>
          <w:sz w:val="22"/>
          <w:szCs w:val="22"/>
        </w:rPr>
        <w:t xml:space="preserve">Formation à l’enseignement primaire </w:t>
      </w:r>
      <w:r>
        <w:rPr>
          <w:rFonts w:ascii="Times New Roman" w:hAnsi="Times New Roman" w:cs="Times New Roman"/>
          <w:sz w:val="22"/>
          <w:szCs w:val="22"/>
        </w:rPr>
        <w:t xml:space="preserve">(FEP) de l’Université de Genève </w:t>
      </w:r>
      <w:r w:rsidRPr="00BB5056">
        <w:rPr>
          <w:rFonts w:ascii="Times New Roman" w:hAnsi="Times New Roman" w:cs="Times New Roman"/>
          <w:sz w:val="22"/>
          <w:szCs w:val="22"/>
        </w:rPr>
        <w:t xml:space="preserve">sont divers. Ils se caractérisent cependant par l’intériorisation d’un rapport </w:t>
      </w:r>
      <w:r w:rsidR="0003020A">
        <w:rPr>
          <w:rFonts w:ascii="Times New Roman" w:hAnsi="Times New Roman" w:cs="Times New Roman"/>
          <w:sz w:val="22"/>
          <w:szCs w:val="22"/>
        </w:rPr>
        <w:t>(</w:t>
      </w:r>
      <w:r w:rsidR="0003020A">
        <w:rPr>
          <w:rFonts w:ascii="Times New Roman" w:hAnsi="Times New Roman" w:cs="Times New Roman"/>
          <w:color w:val="1C1C1C"/>
          <w:sz w:val="22"/>
          <w:szCs w:val="22"/>
        </w:rPr>
        <w:t>Charlot, 1997</w:t>
      </w:r>
      <w:r w:rsidR="006D1C89">
        <w:rPr>
          <w:rFonts w:ascii="Times New Roman" w:hAnsi="Times New Roman" w:cs="Times New Roman"/>
          <w:color w:val="1C1C1C"/>
          <w:sz w:val="22"/>
          <w:szCs w:val="22"/>
        </w:rPr>
        <w:t xml:space="preserve">) </w:t>
      </w:r>
      <w:r w:rsidRPr="00BB5056">
        <w:rPr>
          <w:rFonts w:ascii="Times New Roman" w:hAnsi="Times New Roman" w:cs="Times New Roman"/>
          <w:sz w:val="22"/>
          <w:szCs w:val="22"/>
        </w:rPr>
        <w:t xml:space="preserve">à la discipline </w:t>
      </w:r>
      <w:r>
        <w:rPr>
          <w:rFonts w:ascii="Times New Roman" w:hAnsi="Times New Roman" w:cs="Times New Roman"/>
          <w:sz w:val="22"/>
          <w:szCs w:val="22"/>
        </w:rPr>
        <w:t xml:space="preserve">éducation physique (EP) </w:t>
      </w:r>
      <w:r w:rsidRPr="00BB5056">
        <w:rPr>
          <w:rFonts w:ascii="Times New Roman" w:hAnsi="Times New Roman" w:cs="Times New Roman"/>
          <w:sz w:val="22"/>
          <w:szCs w:val="22"/>
        </w:rPr>
        <w:t>qui nécessite, du point de vue des formateurs, d’être qu</w:t>
      </w:r>
      <w:r>
        <w:rPr>
          <w:rFonts w:ascii="Times New Roman" w:hAnsi="Times New Roman" w:cs="Times New Roman"/>
          <w:sz w:val="22"/>
          <w:szCs w:val="22"/>
        </w:rPr>
        <w:t xml:space="preserve">estionné afin </w:t>
      </w:r>
      <w:r w:rsidR="0082453F">
        <w:rPr>
          <w:rFonts w:ascii="Times New Roman" w:hAnsi="Times New Roman" w:cs="Times New Roman"/>
          <w:sz w:val="22"/>
          <w:szCs w:val="22"/>
        </w:rPr>
        <w:t xml:space="preserve">de </w:t>
      </w:r>
      <w:r w:rsidRPr="00BB5056">
        <w:rPr>
          <w:rFonts w:ascii="Times New Roman" w:hAnsi="Times New Roman" w:cs="Times New Roman"/>
          <w:sz w:val="22"/>
          <w:szCs w:val="22"/>
        </w:rPr>
        <w:t xml:space="preserve">permettre </w:t>
      </w:r>
      <w:r>
        <w:rPr>
          <w:rFonts w:ascii="Times New Roman" w:hAnsi="Times New Roman" w:cs="Times New Roman"/>
          <w:sz w:val="22"/>
          <w:szCs w:val="22"/>
        </w:rPr>
        <w:t xml:space="preserve">aux futurs enseignants </w:t>
      </w:r>
      <w:r w:rsidR="00836BC5">
        <w:rPr>
          <w:rFonts w:ascii="Times New Roman" w:hAnsi="Times New Roman" w:cs="Times New Roman"/>
          <w:sz w:val="22"/>
          <w:szCs w:val="22"/>
        </w:rPr>
        <w:t xml:space="preserve">généralistes </w:t>
      </w:r>
      <w:r w:rsidRPr="00BB5056">
        <w:rPr>
          <w:rFonts w:ascii="Times New Roman" w:hAnsi="Times New Roman" w:cs="Times New Roman"/>
          <w:sz w:val="22"/>
          <w:szCs w:val="22"/>
        </w:rPr>
        <w:t xml:space="preserve">de construire de nouvelles connaissances. </w:t>
      </w:r>
      <w:r w:rsidR="0082453F">
        <w:rPr>
          <w:rFonts w:ascii="Times New Roman" w:hAnsi="Times New Roman" w:cs="Times New Roman"/>
          <w:sz w:val="22"/>
          <w:szCs w:val="22"/>
        </w:rPr>
        <w:t>Il est nécessaire de prendre en compte, c</w:t>
      </w:r>
      <w:r w:rsidR="00073AE6">
        <w:rPr>
          <w:rFonts w:ascii="Times New Roman" w:hAnsi="Times New Roman" w:cs="Times New Roman"/>
          <w:sz w:val="22"/>
          <w:szCs w:val="22"/>
        </w:rPr>
        <w:t xml:space="preserve">omme le soulignent </w:t>
      </w:r>
      <w:proofErr w:type="spellStart"/>
      <w:r w:rsidR="00073AE6">
        <w:rPr>
          <w:rFonts w:ascii="Times New Roman" w:hAnsi="Times New Roman" w:cs="Times New Roman"/>
          <w:sz w:val="22"/>
          <w:szCs w:val="22"/>
        </w:rPr>
        <w:t>Giorda</w:t>
      </w:r>
      <w:r w:rsidR="0082453F">
        <w:rPr>
          <w:rFonts w:ascii="Times New Roman" w:hAnsi="Times New Roman" w:cs="Times New Roman"/>
          <w:sz w:val="22"/>
          <w:szCs w:val="22"/>
        </w:rPr>
        <w:t>n</w:t>
      </w:r>
      <w:proofErr w:type="spellEnd"/>
      <w:r w:rsidR="0082453F">
        <w:rPr>
          <w:rFonts w:ascii="Times New Roman" w:hAnsi="Times New Roman" w:cs="Times New Roman"/>
          <w:sz w:val="22"/>
          <w:szCs w:val="22"/>
        </w:rPr>
        <w:t xml:space="preserve">, Guichard &amp; </w:t>
      </w:r>
      <w:r w:rsidR="00D657AC" w:rsidRPr="00D657AC">
        <w:rPr>
          <w:rFonts w:ascii="Times New Roman" w:hAnsi="Times New Roman" w:cs="Times New Roman"/>
          <w:sz w:val="22"/>
          <w:szCs w:val="22"/>
        </w:rPr>
        <w:t>G</w:t>
      </w:r>
      <w:r w:rsidR="0082453F" w:rsidRPr="00D657AC">
        <w:rPr>
          <w:rFonts w:ascii="Times New Roman" w:hAnsi="Times New Roman" w:cs="Times New Roman"/>
          <w:sz w:val="22"/>
          <w:szCs w:val="22"/>
        </w:rPr>
        <w:t>uichard (1997</w:t>
      </w:r>
      <w:r w:rsidR="0082453F">
        <w:rPr>
          <w:rFonts w:ascii="Times New Roman" w:hAnsi="Times New Roman" w:cs="Times New Roman"/>
          <w:sz w:val="22"/>
          <w:szCs w:val="22"/>
        </w:rPr>
        <w:t>),</w:t>
      </w:r>
      <w:r w:rsidR="00836BC5">
        <w:rPr>
          <w:rFonts w:ascii="Times New Roman" w:hAnsi="Times New Roman" w:cs="Times New Roman"/>
          <w:sz w:val="22"/>
          <w:szCs w:val="22"/>
        </w:rPr>
        <w:t xml:space="preserve"> </w:t>
      </w:r>
      <w:r w:rsidR="00836BC5" w:rsidRPr="00BB5056">
        <w:rPr>
          <w:rFonts w:ascii="Times New Roman" w:hAnsi="Times New Roman" w:cs="Times New Roman"/>
          <w:sz w:val="22"/>
          <w:szCs w:val="22"/>
        </w:rPr>
        <w:t>la structure de pensée sous-jacente</w:t>
      </w:r>
      <w:r w:rsidR="00073AE6">
        <w:rPr>
          <w:rFonts w:ascii="Times New Roman" w:hAnsi="Times New Roman" w:cs="Times New Roman"/>
          <w:sz w:val="22"/>
          <w:szCs w:val="22"/>
        </w:rPr>
        <w:t xml:space="preserve"> </w:t>
      </w:r>
      <w:r w:rsidR="00836BC5" w:rsidRPr="00BB5056">
        <w:rPr>
          <w:rFonts w:ascii="Times New Roman" w:hAnsi="Times New Roman" w:cs="Times New Roman"/>
          <w:sz w:val="22"/>
          <w:szCs w:val="22"/>
        </w:rPr>
        <w:t>des étudiants afin de la confronter, par la suite, à des conna</w:t>
      </w:r>
      <w:r w:rsidR="006D1C89">
        <w:rPr>
          <w:rFonts w:ascii="Times New Roman" w:hAnsi="Times New Roman" w:cs="Times New Roman"/>
          <w:sz w:val="22"/>
          <w:szCs w:val="22"/>
        </w:rPr>
        <w:t>issances issues de la recherche et</w:t>
      </w:r>
      <w:r w:rsidR="00836BC5" w:rsidRPr="00BB5056">
        <w:rPr>
          <w:rFonts w:ascii="Times New Roman" w:hAnsi="Times New Roman" w:cs="Times New Roman"/>
          <w:sz w:val="22"/>
          <w:szCs w:val="22"/>
        </w:rPr>
        <w:t xml:space="preserve"> à de nouvelles manières de penser le métier</w:t>
      </w:r>
      <w:r w:rsidR="006D1C89">
        <w:rPr>
          <w:rFonts w:ascii="Times New Roman" w:hAnsi="Times New Roman" w:cs="Times New Roman"/>
          <w:sz w:val="22"/>
          <w:szCs w:val="22"/>
        </w:rPr>
        <w:t>.</w:t>
      </w:r>
    </w:p>
    <w:p w14:paraId="4229A57E" w14:textId="3AAE77E5" w:rsidR="00E61DB9" w:rsidRDefault="00B730B5" w:rsidP="00E61DB9">
      <w:pPr>
        <w:spacing w:before="120" w:after="120" w:line="320" w:lineRule="exact"/>
        <w:jc w:val="both"/>
        <w:rPr>
          <w:rFonts w:ascii="Times New Roman" w:hAnsi="Times New Roman" w:cs="Times New Roman"/>
          <w:sz w:val="22"/>
          <w:szCs w:val="22"/>
        </w:rPr>
      </w:pPr>
      <w:r>
        <w:rPr>
          <w:rFonts w:ascii="Times New Roman" w:hAnsi="Times New Roman" w:cs="Times New Roman"/>
          <w:sz w:val="22"/>
          <w:szCs w:val="22"/>
        </w:rPr>
        <w:t xml:space="preserve">De ce constat </w:t>
      </w:r>
      <w:r w:rsidRPr="00BB5056">
        <w:rPr>
          <w:rFonts w:ascii="Times New Roman" w:hAnsi="Times New Roman" w:cs="Times New Roman"/>
          <w:sz w:val="22"/>
          <w:szCs w:val="22"/>
        </w:rPr>
        <w:t xml:space="preserve">découle un des postulats majeurs qui organise </w:t>
      </w:r>
      <w:r>
        <w:rPr>
          <w:rFonts w:ascii="Times New Roman" w:hAnsi="Times New Roman" w:cs="Times New Roman"/>
          <w:sz w:val="22"/>
          <w:szCs w:val="22"/>
        </w:rPr>
        <w:t>le dispositif de</w:t>
      </w:r>
      <w:r w:rsidRPr="00BB5056">
        <w:rPr>
          <w:rFonts w:ascii="Times New Roman" w:hAnsi="Times New Roman" w:cs="Times New Roman"/>
          <w:sz w:val="22"/>
          <w:szCs w:val="22"/>
        </w:rPr>
        <w:t xml:space="preserve"> fo</w:t>
      </w:r>
      <w:r>
        <w:rPr>
          <w:rFonts w:ascii="Times New Roman" w:hAnsi="Times New Roman" w:cs="Times New Roman"/>
          <w:sz w:val="22"/>
          <w:szCs w:val="22"/>
        </w:rPr>
        <w:t>rmation à la didactique de l’EP</w:t>
      </w:r>
      <w:r w:rsidR="00836BC5">
        <w:rPr>
          <w:rFonts w:ascii="Times New Roman" w:hAnsi="Times New Roman" w:cs="Times New Roman"/>
          <w:sz w:val="22"/>
          <w:szCs w:val="22"/>
        </w:rPr>
        <w:t xml:space="preserve"> que nous étudions </w:t>
      </w:r>
      <w:r w:rsidR="0082453F">
        <w:rPr>
          <w:rFonts w:ascii="Times New Roman" w:hAnsi="Times New Roman" w:cs="Times New Roman"/>
          <w:sz w:val="22"/>
          <w:szCs w:val="22"/>
        </w:rPr>
        <w:t>ici :</w:t>
      </w:r>
      <w:r>
        <w:rPr>
          <w:rFonts w:ascii="Times New Roman" w:hAnsi="Times New Roman" w:cs="Times New Roman"/>
          <w:sz w:val="22"/>
          <w:szCs w:val="22"/>
        </w:rPr>
        <w:t xml:space="preserve"> </w:t>
      </w:r>
      <w:r w:rsidRPr="00BB5056">
        <w:rPr>
          <w:rFonts w:ascii="Times New Roman" w:hAnsi="Times New Roman" w:cs="Times New Roman"/>
          <w:sz w:val="22"/>
          <w:szCs w:val="22"/>
        </w:rPr>
        <w:t xml:space="preserve">l’expérience vécue par l’étudiant durant sa scolarité l’a conduit à construire une compréhension personnelle de la discipline EP, de sa place à l’école, de la manière de l’enseigner et de ce qui est à apprendre. Cette expérience, ainsi que celle qu’il a réalisée dans le cadre des activités sportives hors école, ont contribué (et contribuent encore) de manière significative au développement de son rapport au corps et aux pratiques physiques et sportives. C’est en permettant à l’étudiant d’accéder à ces dimensions, aux empreintes psychoaffectives importantes, qu’il sera plus à même d’intégrer les savoirs de la formation et de les mobiliser à bon escient une fois enseignant. </w:t>
      </w:r>
    </w:p>
    <w:p w14:paraId="04F9D73B" w14:textId="3F309A58" w:rsidR="002D0B55" w:rsidRDefault="00073AE6" w:rsidP="006D1C89">
      <w:pPr>
        <w:spacing w:before="120" w:after="120" w:line="320" w:lineRule="exact"/>
        <w:jc w:val="both"/>
        <w:rPr>
          <w:rFonts w:ascii="Times New Roman" w:hAnsi="Times New Roman" w:cs="Times New Roman"/>
          <w:sz w:val="22"/>
          <w:szCs w:val="22"/>
        </w:rPr>
      </w:pPr>
      <w:r>
        <w:rPr>
          <w:rFonts w:ascii="Times New Roman" w:hAnsi="Times New Roman" w:cs="Times New Roman"/>
          <w:sz w:val="22"/>
          <w:szCs w:val="22"/>
        </w:rPr>
        <w:lastRenderedPageBreak/>
        <w:t>Dans notre</w:t>
      </w:r>
      <w:r w:rsidR="006D1C89">
        <w:rPr>
          <w:rFonts w:ascii="Times New Roman" w:hAnsi="Times New Roman" w:cs="Times New Roman"/>
          <w:sz w:val="22"/>
          <w:szCs w:val="22"/>
        </w:rPr>
        <w:t xml:space="preserve"> contribution, </w:t>
      </w:r>
      <w:r w:rsidR="00A20731">
        <w:rPr>
          <w:rFonts w:ascii="Times New Roman" w:hAnsi="Times New Roman" w:cs="Times New Roman"/>
          <w:sz w:val="22"/>
          <w:szCs w:val="22"/>
        </w:rPr>
        <w:t xml:space="preserve">nous </w:t>
      </w:r>
      <w:r w:rsidR="003E281B">
        <w:rPr>
          <w:rFonts w:ascii="Times New Roman" w:hAnsi="Times New Roman" w:cs="Times New Roman"/>
          <w:sz w:val="22"/>
          <w:szCs w:val="22"/>
        </w:rPr>
        <w:t xml:space="preserve">nous intéressons </w:t>
      </w:r>
      <w:r w:rsidR="00A20731">
        <w:rPr>
          <w:rFonts w:ascii="Times New Roman" w:hAnsi="Times New Roman" w:cs="Times New Roman"/>
          <w:sz w:val="22"/>
          <w:szCs w:val="22"/>
        </w:rPr>
        <w:t>en particulier</w:t>
      </w:r>
      <w:r w:rsidR="003E281B">
        <w:rPr>
          <w:rFonts w:ascii="Times New Roman" w:hAnsi="Times New Roman" w:cs="Times New Roman"/>
          <w:sz w:val="22"/>
          <w:szCs w:val="22"/>
        </w:rPr>
        <w:t xml:space="preserve"> à l</w:t>
      </w:r>
      <w:r w:rsidR="0003020A" w:rsidRPr="00BB5056">
        <w:rPr>
          <w:rFonts w:ascii="Times New Roman" w:hAnsi="Times New Roman" w:cs="Times New Roman"/>
          <w:sz w:val="22"/>
          <w:szCs w:val="22"/>
        </w:rPr>
        <w:t xml:space="preserve">a tension que suscite, au début du module, le retour historique de l’étudiant lorsque ce dernier le questionne à l’aune </w:t>
      </w:r>
      <w:r w:rsidR="0003020A">
        <w:rPr>
          <w:rFonts w:ascii="Times New Roman" w:hAnsi="Times New Roman" w:cs="Times New Roman"/>
          <w:sz w:val="22"/>
          <w:szCs w:val="22"/>
        </w:rPr>
        <w:t>de nouvelles formes de penser l’enseignement/apprentissage en EP</w:t>
      </w:r>
      <w:r w:rsidR="003E281B">
        <w:rPr>
          <w:rFonts w:ascii="Times New Roman" w:hAnsi="Times New Roman" w:cs="Times New Roman"/>
          <w:sz w:val="22"/>
          <w:szCs w:val="22"/>
        </w:rPr>
        <w:t xml:space="preserve">. </w:t>
      </w:r>
      <w:r w:rsidR="00A20731">
        <w:rPr>
          <w:rFonts w:ascii="Times New Roman" w:hAnsi="Times New Roman" w:cs="Times New Roman"/>
          <w:sz w:val="22"/>
          <w:szCs w:val="22"/>
        </w:rPr>
        <w:t>L</w:t>
      </w:r>
      <w:r w:rsidR="006D1C89">
        <w:rPr>
          <w:rFonts w:ascii="Times New Roman" w:hAnsi="Times New Roman" w:cs="Times New Roman"/>
          <w:sz w:val="22"/>
          <w:szCs w:val="22"/>
        </w:rPr>
        <w:t>e milieu pour la formation que nous étudions ici ar</w:t>
      </w:r>
      <w:r w:rsidR="007C0016">
        <w:rPr>
          <w:rFonts w:ascii="Times New Roman" w:hAnsi="Times New Roman" w:cs="Times New Roman"/>
          <w:sz w:val="22"/>
          <w:szCs w:val="22"/>
        </w:rPr>
        <w:t xml:space="preserve">ticule trois moments de réflexion et d’analyse didactique : </w:t>
      </w:r>
      <w:r w:rsidR="00A20731">
        <w:rPr>
          <w:rFonts w:ascii="Times New Roman" w:hAnsi="Times New Roman" w:cs="Times New Roman"/>
          <w:sz w:val="22"/>
          <w:szCs w:val="22"/>
        </w:rPr>
        <w:t>(i) avant le début du module</w:t>
      </w:r>
      <w:r w:rsidR="007C0016">
        <w:rPr>
          <w:rFonts w:ascii="Times New Roman" w:hAnsi="Times New Roman" w:cs="Times New Roman"/>
          <w:sz w:val="22"/>
          <w:szCs w:val="22"/>
        </w:rPr>
        <w:t>, les étudiants sont amenés</w:t>
      </w:r>
      <w:r w:rsidR="00A20731">
        <w:rPr>
          <w:rFonts w:ascii="Times New Roman" w:hAnsi="Times New Roman" w:cs="Times New Roman"/>
          <w:sz w:val="22"/>
          <w:szCs w:val="22"/>
        </w:rPr>
        <w:t xml:space="preserve"> à expliciter </w:t>
      </w:r>
      <w:r w:rsidR="007C0016">
        <w:rPr>
          <w:rFonts w:ascii="Times New Roman" w:hAnsi="Times New Roman" w:cs="Times New Roman"/>
          <w:sz w:val="22"/>
          <w:szCs w:val="22"/>
        </w:rPr>
        <w:t>leur manière de concevoir l</w:t>
      </w:r>
      <w:r w:rsidR="006D1C89">
        <w:rPr>
          <w:rFonts w:ascii="Times New Roman" w:hAnsi="Times New Roman" w:cs="Times New Roman"/>
          <w:sz w:val="22"/>
          <w:szCs w:val="22"/>
        </w:rPr>
        <w:t>’</w:t>
      </w:r>
      <w:r w:rsidR="007C0016">
        <w:rPr>
          <w:rFonts w:ascii="Times New Roman" w:hAnsi="Times New Roman" w:cs="Times New Roman"/>
          <w:sz w:val="22"/>
          <w:szCs w:val="22"/>
        </w:rPr>
        <w:t xml:space="preserve">EP (objectifs, à quoi </w:t>
      </w:r>
      <w:r w:rsidR="00A20731">
        <w:rPr>
          <w:rFonts w:ascii="Times New Roman" w:hAnsi="Times New Roman" w:cs="Times New Roman"/>
          <w:sz w:val="22"/>
          <w:szCs w:val="22"/>
        </w:rPr>
        <w:t>sert</w:t>
      </w:r>
      <w:r w:rsidR="007C0016">
        <w:rPr>
          <w:rFonts w:ascii="Times New Roman" w:hAnsi="Times New Roman" w:cs="Times New Roman"/>
          <w:sz w:val="22"/>
          <w:szCs w:val="22"/>
        </w:rPr>
        <w:t>-elle</w:t>
      </w:r>
      <w:r w:rsidR="00A20731">
        <w:rPr>
          <w:rFonts w:ascii="Times New Roman" w:hAnsi="Times New Roman" w:cs="Times New Roman"/>
          <w:sz w:val="22"/>
          <w:szCs w:val="22"/>
        </w:rPr>
        <w:t xml:space="preserve">, etc.) et à programmer de manière synthétique une leçon de basketball (objectifs, parties, tâches) ; (ii) </w:t>
      </w:r>
      <w:r w:rsidR="007C0016">
        <w:rPr>
          <w:rFonts w:ascii="Times New Roman" w:hAnsi="Times New Roman" w:cs="Times New Roman"/>
          <w:sz w:val="22"/>
          <w:szCs w:val="22"/>
        </w:rPr>
        <w:t xml:space="preserve">lors du premier cours, les étudiants vivent et analysent </w:t>
      </w:r>
      <w:r w:rsidR="004B7AF3">
        <w:rPr>
          <w:rFonts w:ascii="Times New Roman" w:hAnsi="Times New Roman" w:cs="Times New Roman"/>
          <w:sz w:val="22"/>
          <w:szCs w:val="22"/>
        </w:rPr>
        <w:t xml:space="preserve">une leçon « typique » </w:t>
      </w:r>
      <w:r w:rsidR="00A20731">
        <w:rPr>
          <w:rFonts w:ascii="Times New Roman" w:hAnsi="Times New Roman" w:cs="Times New Roman"/>
          <w:sz w:val="22"/>
          <w:szCs w:val="22"/>
        </w:rPr>
        <w:t>donnée par le formateur universitaire</w:t>
      </w:r>
      <w:r w:rsidR="007C0016">
        <w:rPr>
          <w:rFonts w:ascii="Times New Roman" w:hAnsi="Times New Roman" w:cs="Times New Roman"/>
          <w:sz w:val="22"/>
          <w:szCs w:val="22"/>
        </w:rPr>
        <w:t xml:space="preserve"> </w:t>
      </w:r>
      <w:r w:rsidR="004B7AF3">
        <w:rPr>
          <w:rFonts w:ascii="Times New Roman" w:hAnsi="Times New Roman" w:cs="Times New Roman"/>
          <w:sz w:val="22"/>
          <w:szCs w:val="22"/>
        </w:rPr>
        <w:t xml:space="preserve">(proche des pratiques habituelles </w:t>
      </w:r>
      <w:r w:rsidR="002D0B55">
        <w:rPr>
          <w:rFonts w:ascii="Times New Roman" w:hAnsi="Times New Roman" w:cs="Times New Roman"/>
          <w:sz w:val="22"/>
          <w:szCs w:val="22"/>
        </w:rPr>
        <w:t xml:space="preserve">que nous observons </w:t>
      </w:r>
      <w:r w:rsidR="004B7AF3">
        <w:rPr>
          <w:rFonts w:ascii="Times New Roman" w:hAnsi="Times New Roman" w:cs="Times New Roman"/>
          <w:sz w:val="22"/>
          <w:szCs w:val="22"/>
        </w:rPr>
        <w:t xml:space="preserve">sur le terrain scolaire) ; </w:t>
      </w:r>
      <w:r w:rsidR="00A20731">
        <w:rPr>
          <w:rFonts w:ascii="Times New Roman" w:hAnsi="Times New Roman" w:cs="Times New Roman"/>
          <w:sz w:val="22"/>
          <w:szCs w:val="22"/>
        </w:rPr>
        <w:t xml:space="preserve">(iii) </w:t>
      </w:r>
      <w:r w:rsidR="004B7AF3">
        <w:rPr>
          <w:rFonts w:ascii="Times New Roman" w:hAnsi="Times New Roman" w:cs="Times New Roman"/>
          <w:sz w:val="22"/>
          <w:szCs w:val="22"/>
        </w:rPr>
        <w:t>rédaction d’</w:t>
      </w:r>
      <w:r w:rsidR="00A20731">
        <w:rPr>
          <w:rFonts w:ascii="Times New Roman" w:hAnsi="Times New Roman" w:cs="Times New Roman"/>
          <w:sz w:val="22"/>
          <w:szCs w:val="22"/>
        </w:rPr>
        <w:t xml:space="preserve">un texte qui met en discussion l’expérience scolaire de l’étudiant (comment </w:t>
      </w:r>
      <w:r w:rsidR="006528D6">
        <w:rPr>
          <w:rFonts w:ascii="Times New Roman" w:hAnsi="Times New Roman" w:cs="Times New Roman"/>
          <w:sz w:val="22"/>
          <w:szCs w:val="22"/>
        </w:rPr>
        <w:t>m’a-t-on</w:t>
      </w:r>
      <w:r w:rsidR="00A20731">
        <w:rPr>
          <w:rFonts w:ascii="Times New Roman" w:hAnsi="Times New Roman" w:cs="Times New Roman"/>
          <w:sz w:val="22"/>
          <w:szCs w:val="22"/>
        </w:rPr>
        <w:t xml:space="preserve"> enseigné, qu’est-ce que j’ai appris ?…) et </w:t>
      </w:r>
      <w:r w:rsidR="00E61DB9">
        <w:rPr>
          <w:rFonts w:ascii="Times New Roman" w:hAnsi="Times New Roman" w:cs="Times New Roman"/>
          <w:sz w:val="22"/>
          <w:szCs w:val="22"/>
        </w:rPr>
        <w:t>le</w:t>
      </w:r>
      <w:r w:rsidR="004B7AF3">
        <w:rPr>
          <w:rFonts w:ascii="Times New Roman" w:hAnsi="Times New Roman" w:cs="Times New Roman"/>
          <w:sz w:val="22"/>
          <w:szCs w:val="22"/>
        </w:rPr>
        <w:t xml:space="preserve"> point de vue de cinq articles qui traitent de la didactique de l’EP</w:t>
      </w:r>
      <w:r w:rsidR="002D0B55">
        <w:rPr>
          <w:rFonts w:ascii="Times New Roman" w:hAnsi="Times New Roman" w:cs="Times New Roman"/>
          <w:sz w:val="22"/>
          <w:szCs w:val="22"/>
        </w:rPr>
        <w:t xml:space="preserve"> et, en particulier, celles des sports collectifs</w:t>
      </w:r>
      <w:r w:rsidR="004B7AF3">
        <w:rPr>
          <w:rFonts w:ascii="Times New Roman" w:hAnsi="Times New Roman" w:cs="Times New Roman"/>
          <w:sz w:val="22"/>
          <w:szCs w:val="22"/>
        </w:rPr>
        <w:t xml:space="preserve"> (ex. Marle et al., 2007).</w:t>
      </w:r>
      <w:r w:rsidR="00083064">
        <w:rPr>
          <w:rFonts w:ascii="Times New Roman" w:hAnsi="Times New Roman" w:cs="Times New Roman"/>
          <w:sz w:val="22"/>
          <w:szCs w:val="22"/>
        </w:rPr>
        <w:t xml:space="preserve"> Dans notre contribution, nous </w:t>
      </w:r>
      <w:r w:rsidR="00984476">
        <w:rPr>
          <w:rFonts w:ascii="Times New Roman" w:hAnsi="Times New Roman" w:cs="Times New Roman"/>
          <w:sz w:val="22"/>
          <w:szCs w:val="22"/>
        </w:rPr>
        <w:t>discuterons</w:t>
      </w:r>
      <w:r w:rsidR="00D60E11">
        <w:rPr>
          <w:rFonts w:ascii="Times New Roman" w:hAnsi="Times New Roman" w:cs="Times New Roman"/>
          <w:sz w:val="22"/>
          <w:szCs w:val="22"/>
        </w:rPr>
        <w:t xml:space="preserve"> des particularités de ce</w:t>
      </w:r>
      <w:r w:rsidR="00485E5B">
        <w:rPr>
          <w:rFonts w:ascii="Times New Roman" w:hAnsi="Times New Roman" w:cs="Times New Roman"/>
          <w:sz w:val="22"/>
          <w:szCs w:val="22"/>
        </w:rPr>
        <w:t xml:space="preserve"> milieu pensé pour </w:t>
      </w:r>
      <w:r w:rsidR="008605D5">
        <w:rPr>
          <w:rFonts w:ascii="Times New Roman" w:hAnsi="Times New Roman" w:cs="Times New Roman"/>
          <w:sz w:val="22"/>
          <w:szCs w:val="22"/>
        </w:rPr>
        <w:t>la formation en s</w:t>
      </w:r>
      <w:bookmarkStart w:id="0" w:name="_GoBack"/>
      <w:bookmarkEnd w:id="0"/>
      <w:r w:rsidR="00D60E11">
        <w:rPr>
          <w:rFonts w:ascii="Times New Roman" w:hAnsi="Times New Roman" w:cs="Times New Roman"/>
          <w:sz w:val="22"/>
          <w:szCs w:val="22"/>
        </w:rPr>
        <w:t xml:space="preserve">didactique de l’EP </w:t>
      </w:r>
      <w:r w:rsidR="00E252DA">
        <w:rPr>
          <w:rFonts w:ascii="Times New Roman" w:hAnsi="Times New Roman" w:cs="Times New Roman"/>
          <w:sz w:val="22"/>
          <w:szCs w:val="22"/>
        </w:rPr>
        <w:t>au regard des dimensions spécifique et de générique qu’il peut contenir.</w:t>
      </w:r>
    </w:p>
    <w:p w14:paraId="349C4299" w14:textId="664DEF6F" w:rsidR="0062710F" w:rsidRPr="006D1C89" w:rsidRDefault="0062710F" w:rsidP="006D1C89">
      <w:pPr>
        <w:spacing w:before="120" w:after="120" w:line="320" w:lineRule="exact"/>
        <w:jc w:val="both"/>
        <w:rPr>
          <w:rFonts w:ascii="Times New Roman" w:hAnsi="Times New Roman" w:cs="Times New Roman"/>
          <w:sz w:val="22"/>
          <w:szCs w:val="22"/>
        </w:rPr>
      </w:pPr>
      <w:r w:rsidRPr="00B730B5">
        <w:rPr>
          <w:b/>
          <w:sz w:val="22"/>
          <w:szCs w:val="22"/>
        </w:rPr>
        <w:t>Bibliographie</w:t>
      </w:r>
    </w:p>
    <w:p w14:paraId="7CD6B3A7" w14:textId="04CB974F" w:rsidR="000D1B6A" w:rsidRDefault="0062710F" w:rsidP="000D1B6A">
      <w:pPr>
        <w:spacing w:before="120" w:after="120" w:line="320" w:lineRule="exact"/>
        <w:ind w:left="142" w:right="-8" w:hanging="142"/>
        <w:jc w:val="both"/>
        <w:rPr>
          <w:rFonts w:ascii="Times New Roman" w:hAnsi="Times New Roman" w:cs="Times New Roman"/>
          <w:color w:val="1C1C1C"/>
          <w:sz w:val="22"/>
          <w:szCs w:val="22"/>
        </w:rPr>
      </w:pPr>
      <w:r w:rsidRPr="00B730B5">
        <w:rPr>
          <w:rFonts w:ascii="Times New Roman" w:hAnsi="Times New Roman" w:cs="Times New Roman"/>
          <w:color w:val="1C1C1C"/>
          <w:sz w:val="22"/>
          <w:szCs w:val="22"/>
        </w:rPr>
        <w:t xml:space="preserve">Charlot, B. (1997). Du rapport au savoir, éléments pour une théorie, Paris, </w:t>
      </w:r>
      <w:proofErr w:type="spellStart"/>
      <w:r w:rsidRPr="00B730B5">
        <w:rPr>
          <w:rFonts w:ascii="Times New Roman" w:hAnsi="Times New Roman" w:cs="Times New Roman"/>
          <w:color w:val="1C1C1C"/>
          <w:sz w:val="22"/>
          <w:szCs w:val="22"/>
        </w:rPr>
        <w:t>Anthropos</w:t>
      </w:r>
      <w:proofErr w:type="spellEnd"/>
      <w:r w:rsidRPr="00B730B5">
        <w:rPr>
          <w:rFonts w:ascii="Times New Roman" w:hAnsi="Times New Roman" w:cs="Times New Roman"/>
          <w:color w:val="1C1C1C"/>
          <w:sz w:val="22"/>
          <w:szCs w:val="22"/>
        </w:rPr>
        <w:t>, 1997, 112 p., (11/1999.1338) Exploration de diverses figures de l'apprendre et proposition de définitions du rapport au savoir.</w:t>
      </w:r>
    </w:p>
    <w:p w14:paraId="418C612D" w14:textId="77777777" w:rsidR="006D1C89" w:rsidRPr="00BB5056" w:rsidRDefault="006D1C89" w:rsidP="006D1C89">
      <w:pPr>
        <w:spacing w:before="120" w:after="120" w:line="320" w:lineRule="exact"/>
        <w:ind w:left="142" w:right="-8" w:hanging="142"/>
        <w:jc w:val="both"/>
        <w:rPr>
          <w:rFonts w:ascii="Times New Roman" w:hAnsi="Times New Roman" w:cs="Times New Roman"/>
          <w:sz w:val="22"/>
          <w:szCs w:val="22"/>
        </w:rPr>
      </w:pPr>
      <w:proofErr w:type="spellStart"/>
      <w:r w:rsidRPr="00BB5056">
        <w:rPr>
          <w:rFonts w:ascii="Times New Roman" w:hAnsi="Times New Roman" w:cs="Times New Roman"/>
          <w:color w:val="052726"/>
          <w:sz w:val="22"/>
          <w:szCs w:val="22"/>
        </w:rPr>
        <w:t>Giordan</w:t>
      </w:r>
      <w:proofErr w:type="spellEnd"/>
      <w:r w:rsidRPr="00BB5056">
        <w:rPr>
          <w:rFonts w:ascii="Times New Roman" w:hAnsi="Times New Roman" w:cs="Times New Roman"/>
          <w:color w:val="052726"/>
          <w:sz w:val="22"/>
          <w:szCs w:val="22"/>
        </w:rPr>
        <w:t xml:space="preserve">, A., Guichard F. &amp; Guichard, J. (1997). </w:t>
      </w:r>
      <w:r w:rsidRPr="00BB5056">
        <w:rPr>
          <w:rFonts w:ascii="Times New Roman" w:hAnsi="Times New Roman" w:cs="Times New Roman"/>
          <w:i/>
          <w:iCs/>
          <w:color w:val="052726"/>
          <w:sz w:val="22"/>
          <w:szCs w:val="22"/>
        </w:rPr>
        <w:t>Des idées pour apprendre</w:t>
      </w:r>
      <w:r w:rsidRPr="00BB5056">
        <w:rPr>
          <w:rFonts w:ascii="Times New Roman" w:hAnsi="Times New Roman" w:cs="Times New Roman"/>
          <w:color w:val="052726"/>
          <w:sz w:val="22"/>
          <w:szCs w:val="22"/>
        </w:rPr>
        <w:t xml:space="preserve">. Nice : </w:t>
      </w:r>
      <w:proofErr w:type="spellStart"/>
      <w:r w:rsidRPr="00BB5056">
        <w:rPr>
          <w:rFonts w:ascii="Times New Roman" w:hAnsi="Times New Roman" w:cs="Times New Roman"/>
          <w:color w:val="052726"/>
          <w:sz w:val="22"/>
          <w:szCs w:val="22"/>
        </w:rPr>
        <w:t>Z’Editions</w:t>
      </w:r>
      <w:proofErr w:type="spellEnd"/>
      <w:r w:rsidRPr="00BB5056">
        <w:rPr>
          <w:rFonts w:ascii="Times New Roman" w:hAnsi="Times New Roman" w:cs="Times New Roman"/>
          <w:color w:val="052726"/>
          <w:sz w:val="22"/>
          <w:szCs w:val="22"/>
        </w:rPr>
        <w:t>, 1997.</w:t>
      </w:r>
    </w:p>
    <w:p w14:paraId="52992EE1" w14:textId="77777777" w:rsidR="004B7AF3" w:rsidRPr="00BB5056" w:rsidRDefault="004B7AF3" w:rsidP="004B7AF3">
      <w:pPr>
        <w:spacing w:before="120" w:after="120" w:line="320" w:lineRule="exact"/>
        <w:ind w:left="142" w:right="-8" w:hanging="142"/>
        <w:jc w:val="both"/>
        <w:rPr>
          <w:rFonts w:ascii="Times New Roman" w:hAnsi="Times New Roman" w:cs="Times New Roman"/>
          <w:sz w:val="22"/>
          <w:szCs w:val="22"/>
        </w:rPr>
      </w:pPr>
      <w:r w:rsidRPr="00BB5056">
        <w:rPr>
          <w:rFonts w:ascii="Times New Roman" w:hAnsi="Times New Roman" w:cs="Times New Roman"/>
          <w:sz w:val="22"/>
          <w:szCs w:val="22"/>
        </w:rPr>
        <w:t xml:space="preserve">Marle, P., Gréhaigne, J.F., </w:t>
      </w:r>
      <w:proofErr w:type="spellStart"/>
      <w:r w:rsidRPr="00BB5056">
        <w:rPr>
          <w:rFonts w:ascii="Times New Roman" w:hAnsi="Times New Roman" w:cs="Times New Roman"/>
          <w:sz w:val="22"/>
          <w:szCs w:val="22"/>
        </w:rPr>
        <w:t>Caty</w:t>
      </w:r>
      <w:proofErr w:type="spellEnd"/>
      <w:r w:rsidRPr="00BB5056">
        <w:rPr>
          <w:rFonts w:ascii="Times New Roman" w:hAnsi="Times New Roman" w:cs="Times New Roman"/>
          <w:sz w:val="22"/>
          <w:szCs w:val="22"/>
        </w:rPr>
        <w:t xml:space="preserve">, D. (2007). Pour une pédagogie du jeu en sports collectifs à l’école. In J.F. Gréhaigne (Ed).), </w:t>
      </w:r>
      <w:r w:rsidRPr="00BB5056">
        <w:rPr>
          <w:rFonts w:ascii="Times New Roman" w:hAnsi="Times New Roman" w:cs="Times New Roman"/>
          <w:i/>
          <w:sz w:val="22"/>
          <w:szCs w:val="22"/>
        </w:rPr>
        <w:t>Configuration du jeu, débat d’idées et apprentissage des sports collectifs</w:t>
      </w:r>
      <w:r w:rsidRPr="00BB5056">
        <w:rPr>
          <w:rFonts w:ascii="Times New Roman" w:hAnsi="Times New Roman" w:cs="Times New Roman"/>
          <w:sz w:val="22"/>
          <w:szCs w:val="22"/>
        </w:rPr>
        <w:t xml:space="preserve"> (pp. 21-42). Besançon : Presses de l’Université de Franche-Comté.</w:t>
      </w:r>
    </w:p>
    <w:p w14:paraId="6B12F22A" w14:textId="77777777" w:rsidR="006D1C89" w:rsidRDefault="006D1C89" w:rsidP="0062710F">
      <w:pPr>
        <w:spacing w:before="120" w:after="120" w:line="320" w:lineRule="exact"/>
        <w:ind w:left="142" w:right="-8" w:hanging="142"/>
        <w:jc w:val="both"/>
        <w:rPr>
          <w:rFonts w:ascii="Times New Roman" w:hAnsi="Times New Roman" w:cs="Times New Roman"/>
          <w:color w:val="1C1C1C"/>
          <w:sz w:val="22"/>
          <w:szCs w:val="22"/>
        </w:rPr>
      </w:pPr>
    </w:p>
    <w:p w14:paraId="57782223" w14:textId="77777777" w:rsidR="004B7AF3" w:rsidRDefault="004B7AF3" w:rsidP="0062710F">
      <w:pPr>
        <w:spacing w:before="120" w:after="120" w:line="320" w:lineRule="exact"/>
        <w:ind w:left="142" w:right="-8" w:hanging="142"/>
        <w:jc w:val="both"/>
        <w:rPr>
          <w:rFonts w:ascii="Times New Roman" w:hAnsi="Times New Roman" w:cs="Times New Roman"/>
          <w:color w:val="1C1C1C"/>
          <w:sz w:val="22"/>
          <w:szCs w:val="22"/>
        </w:rPr>
      </w:pPr>
    </w:p>
    <w:p w14:paraId="36C27ADF" w14:textId="77777777" w:rsidR="004B7AF3" w:rsidRDefault="004B7AF3" w:rsidP="0062710F">
      <w:pPr>
        <w:spacing w:before="120" w:after="120" w:line="320" w:lineRule="exact"/>
        <w:ind w:left="142" w:right="-8" w:hanging="142"/>
        <w:jc w:val="both"/>
        <w:rPr>
          <w:rFonts w:ascii="Times New Roman" w:hAnsi="Times New Roman" w:cs="Times New Roman"/>
          <w:color w:val="1C1C1C"/>
          <w:sz w:val="22"/>
          <w:szCs w:val="22"/>
        </w:rPr>
      </w:pPr>
    </w:p>
    <w:p w14:paraId="540A18BB" w14:textId="77777777" w:rsidR="0062710F" w:rsidRPr="00B730B5" w:rsidRDefault="0062710F">
      <w:pPr>
        <w:rPr>
          <w:sz w:val="22"/>
          <w:szCs w:val="22"/>
        </w:rPr>
      </w:pPr>
    </w:p>
    <w:sectPr w:rsidR="0062710F" w:rsidRPr="00B730B5" w:rsidSect="003E702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0F"/>
    <w:rsid w:val="00006243"/>
    <w:rsid w:val="0002457F"/>
    <w:rsid w:val="0003020A"/>
    <w:rsid w:val="00057A08"/>
    <w:rsid w:val="00065D6F"/>
    <w:rsid w:val="00073AE6"/>
    <w:rsid w:val="00083064"/>
    <w:rsid w:val="000852AD"/>
    <w:rsid w:val="00090271"/>
    <w:rsid w:val="000B2E10"/>
    <w:rsid w:val="000C05FB"/>
    <w:rsid w:val="000D1B6A"/>
    <w:rsid w:val="000D34FB"/>
    <w:rsid w:val="000D54EB"/>
    <w:rsid w:val="000E42C1"/>
    <w:rsid w:val="000F076D"/>
    <w:rsid w:val="000F65B5"/>
    <w:rsid w:val="00122ECC"/>
    <w:rsid w:val="00133244"/>
    <w:rsid w:val="00134739"/>
    <w:rsid w:val="00136729"/>
    <w:rsid w:val="00137729"/>
    <w:rsid w:val="00144F86"/>
    <w:rsid w:val="001537E3"/>
    <w:rsid w:val="001567F3"/>
    <w:rsid w:val="001A01B5"/>
    <w:rsid w:val="001A6439"/>
    <w:rsid w:val="001B766A"/>
    <w:rsid w:val="001F5C28"/>
    <w:rsid w:val="002506B4"/>
    <w:rsid w:val="00271FE5"/>
    <w:rsid w:val="002757DF"/>
    <w:rsid w:val="00291828"/>
    <w:rsid w:val="00292827"/>
    <w:rsid w:val="002A4107"/>
    <w:rsid w:val="002A7817"/>
    <w:rsid w:val="002C53FC"/>
    <w:rsid w:val="002D0B55"/>
    <w:rsid w:val="002D59AB"/>
    <w:rsid w:val="002E61F8"/>
    <w:rsid w:val="002F6CB1"/>
    <w:rsid w:val="003012B3"/>
    <w:rsid w:val="0032336C"/>
    <w:rsid w:val="003476F4"/>
    <w:rsid w:val="003503EA"/>
    <w:rsid w:val="003931CB"/>
    <w:rsid w:val="003A5874"/>
    <w:rsid w:val="003D28EE"/>
    <w:rsid w:val="003E281B"/>
    <w:rsid w:val="003E7023"/>
    <w:rsid w:val="003E70D8"/>
    <w:rsid w:val="003F4915"/>
    <w:rsid w:val="003F4935"/>
    <w:rsid w:val="00420AAA"/>
    <w:rsid w:val="004211DF"/>
    <w:rsid w:val="004212BF"/>
    <w:rsid w:val="0042623C"/>
    <w:rsid w:val="00461DA6"/>
    <w:rsid w:val="00465CF0"/>
    <w:rsid w:val="00467BBC"/>
    <w:rsid w:val="00485E5B"/>
    <w:rsid w:val="0049696A"/>
    <w:rsid w:val="004B5FDD"/>
    <w:rsid w:val="004B7AF3"/>
    <w:rsid w:val="004D518C"/>
    <w:rsid w:val="004F136E"/>
    <w:rsid w:val="004F5F88"/>
    <w:rsid w:val="00500053"/>
    <w:rsid w:val="005240DA"/>
    <w:rsid w:val="0052511C"/>
    <w:rsid w:val="00536969"/>
    <w:rsid w:val="005401C7"/>
    <w:rsid w:val="005451C6"/>
    <w:rsid w:val="00567C5F"/>
    <w:rsid w:val="005704C0"/>
    <w:rsid w:val="00570ADE"/>
    <w:rsid w:val="00576C44"/>
    <w:rsid w:val="005873BC"/>
    <w:rsid w:val="00593BA8"/>
    <w:rsid w:val="0059533A"/>
    <w:rsid w:val="00595BA7"/>
    <w:rsid w:val="005D4171"/>
    <w:rsid w:val="005D76C7"/>
    <w:rsid w:val="005E0569"/>
    <w:rsid w:val="0062710F"/>
    <w:rsid w:val="006311B8"/>
    <w:rsid w:val="00641654"/>
    <w:rsid w:val="006528D6"/>
    <w:rsid w:val="00690A68"/>
    <w:rsid w:val="00690D76"/>
    <w:rsid w:val="006A02C5"/>
    <w:rsid w:val="006B7B21"/>
    <w:rsid w:val="006C5548"/>
    <w:rsid w:val="006D1C89"/>
    <w:rsid w:val="006F1C96"/>
    <w:rsid w:val="007054F2"/>
    <w:rsid w:val="00714D4F"/>
    <w:rsid w:val="00715480"/>
    <w:rsid w:val="007170A0"/>
    <w:rsid w:val="00734ECC"/>
    <w:rsid w:val="00755EC3"/>
    <w:rsid w:val="007860DA"/>
    <w:rsid w:val="007920BA"/>
    <w:rsid w:val="00794DE0"/>
    <w:rsid w:val="007B2340"/>
    <w:rsid w:val="007B4B99"/>
    <w:rsid w:val="007B67D8"/>
    <w:rsid w:val="007C0016"/>
    <w:rsid w:val="007D3B1E"/>
    <w:rsid w:val="007D4AAB"/>
    <w:rsid w:val="007D7451"/>
    <w:rsid w:val="00814C1F"/>
    <w:rsid w:val="00816383"/>
    <w:rsid w:val="0082453F"/>
    <w:rsid w:val="0082546C"/>
    <w:rsid w:val="00836BC5"/>
    <w:rsid w:val="00842CD9"/>
    <w:rsid w:val="008435B9"/>
    <w:rsid w:val="00850599"/>
    <w:rsid w:val="00850DA4"/>
    <w:rsid w:val="008605D5"/>
    <w:rsid w:val="00872E4D"/>
    <w:rsid w:val="008806AB"/>
    <w:rsid w:val="0089007F"/>
    <w:rsid w:val="00892F07"/>
    <w:rsid w:val="008A3859"/>
    <w:rsid w:val="008A57E7"/>
    <w:rsid w:val="008C16FA"/>
    <w:rsid w:val="008F31B8"/>
    <w:rsid w:val="00907301"/>
    <w:rsid w:val="00935BA9"/>
    <w:rsid w:val="00940631"/>
    <w:rsid w:val="00941407"/>
    <w:rsid w:val="009644C0"/>
    <w:rsid w:val="0098257B"/>
    <w:rsid w:val="00984476"/>
    <w:rsid w:val="00997001"/>
    <w:rsid w:val="009A2BCF"/>
    <w:rsid w:val="009A66B7"/>
    <w:rsid w:val="009A7624"/>
    <w:rsid w:val="009B605A"/>
    <w:rsid w:val="009C1E55"/>
    <w:rsid w:val="009D2103"/>
    <w:rsid w:val="009E18AE"/>
    <w:rsid w:val="009F6005"/>
    <w:rsid w:val="00A20731"/>
    <w:rsid w:val="00A31B4E"/>
    <w:rsid w:val="00A35CF5"/>
    <w:rsid w:val="00A45ADB"/>
    <w:rsid w:val="00A479D6"/>
    <w:rsid w:val="00A94CA7"/>
    <w:rsid w:val="00AA1505"/>
    <w:rsid w:val="00AA6D19"/>
    <w:rsid w:val="00AB0751"/>
    <w:rsid w:val="00AB6EC8"/>
    <w:rsid w:val="00AE46FB"/>
    <w:rsid w:val="00AE5678"/>
    <w:rsid w:val="00B207ED"/>
    <w:rsid w:val="00B262C6"/>
    <w:rsid w:val="00B34295"/>
    <w:rsid w:val="00B40897"/>
    <w:rsid w:val="00B51C80"/>
    <w:rsid w:val="00B61572"/>
    <w:rsid w:val="00B701CE"/>
    <w:rsid w:val="00B730B5"/>
    <w:rsid w:val="00BD1CDB"/>
    <w:rsid w:val="00BD2473"/>
    <w:rsid w:val="00BE569F"/>
    <w:rsid w:val="00C0022E"/>
    <w:rsid w:val="00C216AC"/>
    <w:rsid w:val="00C21896"/>
    <w:rsid w:val="00C33B34"/>
    <w:rsid w:val="00C54FC3"/>
    <w:rsid w:val="00C57DA8"/>
    <w:rsid w:val="00C838EA"/>
    <w:rsid w:val="00C8698F"/>
    <w:rsid w:val="00C93137"/>
    <w:rsid w:val="00CB0202"/>
    <w:rsid w:val="00CB21F1"/>
    <w:rsid w:val="00CB2264"/>
    <w:rsid w:val="00CD02CC"/>
    <w:rsid w:val="00CE72BB"/>
    <w:rsid w:val="00CF6375"/>
    <w:rsid w:val="00CF7375"/>
    <w:rsid w:val="00D03BD2"/>
    <w:rsid w:val="00D3756B"/>
    <w:rsid w:val="00D60E11"/>
    <w:rsid w:val="00D657AC"/>
    <w:rsid w:val="00D857AA"/>
    <w:rsid w:val="00D9481C"/>
    <w:rsid w:val="00DE3A5B"/>
    <w:rsid w:val="00E062B7"/>
    <w:rsid w:val="00E1530F"/>
    <w:rsid w:val="00E22372"/>
    <w:rsid w:val="00E252DA"/>
    <w:rsid w:val="00E61DB9"/>
    <w:rsid w:val="00E64022"/>
    <w:rsid w:val="00EC5EFE"/>
    <w:rsid w:val="00EC6AB5"/>
    <w:rsid w:val="00EE78A8"/>
    <w:rsid w:val="00F26A2C"/>
    <w:rsid w:val="00F45289"/>
    <w:rsid w:val="00F50334"/>
    <w:rsid w:val="00F51602"/>
    <w:rsid w:val="00F52354"/>
    <w:rsid w:val="00F67BA0"/>
    <w:rsid w:val="00F67BB0"/>
    <w:rsid w:val="00F743ED"/>
    <w:rsid w:val="00F83C5A"/>
    <w:rsid w:val="00F86C5A"/>
    <w:rsid w:val="00F94C5A"/>
    <w:rsid w:val="00FA5D24"/>
    <w:rsid w:val="00FD1F8E"/>
    <w:rsid w:val="00FE6F8D"/>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A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xergues">
    <w:name w:val="AC-exergues"/>
    <w:basedOn w:val="Normal"/>
    <w:autoRedefine/>
    <w:qFormat/>
    <w:rsid w:val="00C8698F"/>
    <w:pPr>
      <w:spacing w:before="240" w:after="120" w:line="300" w:lineRule="exact"/>
      <w:ind w:left="3402" w:right="-6"/>
      <w:jc w:val="both"/>
    </w:pPr>
    <w:rPr>
      <w:rFonts w:ascii="Times" w:eastAsia="Times" w:hAnsi="Times" w:cs="Times New Roman"/>
      <w:sz w:val="20"/>
      <w:szCs w:val="22"/>
      <w:lang w:eastAsia="fr-FR"/>
    </w:rPr>
  </w:style>
  <w:style w:type="paragraph" w:customStyle="1" w:styleId="AC-liste">
    <w:name w:val="AC-liste"/>
    <w:basedOn w:val="Normal"/>
    <w:autoRedefine/>
    <w:qFormat/>
    <w:rsid w:val="00C8698F"/>
    <w:pPr>
      <w:spacing w:before="120" w:after="0" w:line="300" w:lineRule="exact"/>
      <w:ind w:left="284"/>
      <w:jc w:val="both"/>
    </w:pPr>
    <w:rPr>
      <w:rFonts w:ascii="Times" w:eastAsia="Times" w:hAnsi="Times" w:cs="Times New Roman"/>
      <w:lang w:eastAsia="fr-FR"/>
    </w:rPr>
  </w:style>
  <w:style w:type="paragraph" w:customStyle="1" w:styleId="images">
    <w:name w:val="images"/>
    <w:basedOn w:val="Normal"/>
    <w:autoRedefine/>
    <w:qFormat/>
    <w:rsid w:val="00C8698F"/>
    <w:pPr>
      <w:spacing w:before="120" w:after="0" w:line="360" w:lineRule="auto"/>
      <w:jc w:val="center"/>
    </w:pPr>
    <w:rPr>
      <w:rFonts w:ascii="Times" w:eastAsia="Times" w:hAnsi="Times" w:cs="Times New Roman"/>
      <w:szCs w:val="20"/>
      <w:lang w:eastAsia="fr-FR"/>
    </w:rPr>
  </w:style>
  <w:style w:type="paragraph" w:customStyle="1" w:styleId="piedimage">
    <w:name w:val="pied image"/>
    <w:basedOn w:val="Normal"/>
    <w:autoRedefine/>
    <w:qFormat/>
    <w:rsid w:val="00C8698F"/>
    <w:pPr>
      <w:spacing w:before="120" w:after="0"/>
    </w:pPr>
    <w:rPr>
      <w:rFonts w:ascii="Times" w:eastAsia="Times" w:hAnsi="Times" w:cs="Times New Roman"/>
      <w:sz w:val="20"/>
      <w:szCs w:val="20"/>
      <w:lang w:eastAsia="fr-FR"/>
    </w:rPr>
  </w:style>
  <w:style w:type="paragraph" w:customStyle="1" w:styleId="lgende">
    <w:name w:val="légende"/>
    <w:basedOn w:val="Normal"/>
    <w:autoRedefine/>
    <w:qFormat/>
    <w:rsid w:val="00C8698F"/>
    <w:pPr>
      <w:spacing w:before="240" w:after="120"/>
      <w:jc w:val="center"/>
    </w:pPr>
    <w:rPr>
      <w:rFonts w:ascii="Times" w:eastAsia="Times" w:hAnsi="Times" w:cs="Times New Roman"/>
      <w:sz w:val="20"/>
      <w:szCs w:val="20"/>
      <w:lang w:eastAsia="fr-FR"/>
    </w:rPr>
  </w:style>
  <w:style w:type="paragraph" w:customStyle="1" w:styleId="legende">
    <w:name w:val="legende"/>
    <w:basedOn w:val="Normal"/>
    <w:autoRedefine/>
    <w:qFormat/>
    <w:rsid w:val="00C8698F"/>
    <w:pPr>
      <w:spacing w:before="120" w:after="120"/>
      <w:jc w:val="center"/>
    </w:pPr>
    <w:rPr>
      <w:rFonts w:ascii="Times" w:eastAsia="Times" w:hAnsi="Times" w:cs="Times New Roman"/>
      <w:sz w:val="20"/>
      <w:szCs w:val="20"/>
      <w:lang w:eastAsia="fr-FR"/>
    </w:rPr>
  </w:style>
  <w:style w:type="paragraph" w:customStyle="1" w:styleId="AC-citation">
    <w:name w:val="AC-citation"/>
    <w:basedOn w:val="Normal"/>
    <w:autoRedefine/>
    <w:qFormat/>
    <w:rsid w:val="00C8698F"/>
    <w:pPr>
      <w:spacing w:before="120" w:after="120"/>
      <w:ind w:left="567"/>
      <w:jc w:val="both"/>
    </w:pPr>
    <w:rPr>
      <w:rFonts w:ascii="Times" w:eastAsia="Times" w:hAnsi="Times" w:cs="Times New Roman"/>
      <w:sz w:val="22"/>
      <w:szCs w:val="20"/>
      <w:lang w:eastAsia="fr-FR"/>
    </w:rPr>
  </w:style>
  <w:style w:type="paragraph" w:styleId="Pieddepage">
    <w:name w:val="footer"/>
    <w:basedOn w:val="Normal"/>
    <w:link w:val="PieddepageCar"/>
    <w:autoRedefine/>
    <w:uiPriority w:val="99"/>
    <w:unhideWhenUsed/>
    <w:qFormat/>
    <w:rsid w:val="00C8698F"/>
    <w:pPr>
      <w:tabs>
        <w:tab w:val="center" w:pos="4536"/>
        <w:tab w:val="right" w:pos="9072"/>
      </w:tabs>
      <w:spacing w:after="0"/>
      <w:jc w:val="both"/>
    </w:pPr>
    <w:rPr>
      <w:rFonts w:eastAsia="Cambria"/>
      <w:sz w:val="18"/>
      <w:lang w:val="x-none" w:eastAsia="en-US"/>
    </w:rPr>
  </w:style>
  <w:style w:type="character" w:customStyle="1" w:styleId="PieddepageCar">
    <w:name w:val="Pied de page Car"/>
    <w:link w:val="Pieddepage"/>
    <w:uiPriority w:val="99"/>
    <w:rsid w:val="00C8698F"/>
    <w:rPr>
      <w:rFonts w:eastAsia="Cambria"/>
      <w:sz w:val="18"/>
      <w:lang w:val="x-none" w:eastAsia="en-US"/>
    </w:rPr>
  </w:style>
  <w:style w:type="paragraph" w:customStyle="1" w:styleId="AC-extraitdonnes">
    <w:name w:val="AC-extrait données"/>
    <w:basedOn w:val="AC-citation"/>
    <w:autoRedefine/>
    <w:qFormat/>
    <w:rsid w:val="00C8698F"/>
    <w:rPr>
      <w:szCs w:val="22"/>
    </w:rPr>
  </w:style>
  <w:style w:type="paragraph" w:styleId="NormalWeb">
    <w:name w:val="Normal (Web)"/>
    <w:basedOn w:val="Normal"/>
    <w:uiPriority w:val="99"/>
    <w:semiHidden/>
    <w:unhideWhenUsed/>
    <w:rsid w:val="000D1B6A"/>
    <w:pPr>
      <w:spacing w:before="100" w:beforeAutospacing="1" w:after="100" w:afterAutospacing="1"/>
    </w:pPr>
    <w:rPr>
      <w:rFonts w:ascii="Times" w:hAnsi="Times" w:cs="Times New Roman"/>
      <w:sz w:val="20"/>
      <w:szCs w:val="20"/>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xergues">
    <w:name w:val="AC-exergues"/>
    <w:basedOn w:val="Normal"/>
    <w:autoRedefine/>
    <w:qFormat/>
    <w:rsid w:val="00C8698F"/>
    <w:pPr>
      <w:spacing w:before="240" w:after="120" w:line="300" w:lineRule="exact"/>
      <w:ind w:left="3402" w:right="-6"/>
      <w:jc w:val="both"/>
    </w:pPr>
    <w:rPr>
      <w:rFonts w:ascii="Times" w:eastAsia="Times" w:hAnsi="Times" w:cs="Times New Roman"/>
      <w:sz w:val="20"/>
      <w:szCs w:val="22"/>
      <w:lang w:eastAsia="fr-FR"/>
    </w:rPr>
  </w:style>
  <w:style w:type="paragraph" w:customStyle="1" w:styleId="AC-liste">
    <w:name w:val="AC-liste"/>
    <w:basedOn w:val="Normal"/>
    <w:autoRedefine/>
    <w:qFormat/>
    <w:rsid w:val="00C8698F"/>
    <w:pPr>
      <w:spacing w:before="120" w:after="0" w:line="300" w:lineRule="exact"/>
      <w:ind w:left="284"/>
      <w:jc w:val="both"/>
    </w:pPr>
    <w:rPr>
      <w:rFonts w:ascii="Times" w:eastAsia="Times" w:hAnsi="Times" w:cs="Times New Roman"/>
      <w:lang w:eastAsia="fr-FR"/>
    </w:rPr>
  </w:style>
  <w:style w:type="paragraph" w:customStyle="1" w:styleId="images">
    <w:name w:val="images"/>
    <w:basedOn w:val="Normal"/>
    <w:autoRedefine/>
    <w:qFormat/>
    <w:rsid w:val="00C8698F"/>
    <w:pPr>
      <w:spacing w:before="120" w:after="0" w:line="360" w:lineRule="auto"/>
      <w:jc w:val="center"/>
    </w:pPr>
    <w:rPr>
      <w:rFonts w:ascii="Times" w:eastAsia="Times" w:hAnsi="Times" w:cs="Times New Roman"/>
      <w:szCs w:val="20"/>
      <w:lang w:eastAsia="fr-FR"/>
    </w:rPr>
  </w:style>
  <w:style w:type="paragraph" w:customStyle="1" w:styleId="piedimage">
    <w:name w:val="pied image"/>
    <w:basedOn w:val="Normal"/>
    <w:autoRedefine/>
    <w:qFormat/>
    <w:rsid w:val="00C8698F"/>
    <w:pPr>
      <w:spacing w:before="120" w:after="0"/>
    </w:pPr>
    <w:rPr>
      <w:rFonts w:ascii="Times" w:eastAsia="Times" w:hAnsi="Times" w:cs="Times New Roman"/>
      <w:sz w:val="20"/>
      <w:szCs w:val="20"/>
      <w:lang w:eastAsia="fr-FR"/>
    </w:rPr>
  </w:style>
  <w:style w:type="paragraph" w:customStyle="1" w:styleId="lgende">
    <w:name w:val="légende"/>
    <w:basedOn w:val="Normal"/>
    <w:autoRedefine/>
    <w:qFormat/>
    <w:rsid w:val="00C8698F"/>
    <w:pPr>
      <w:spacing w:before="240" w:after="120"/>
      <w:jc w:val="center"/>
    </w:pPr>
    <w:rPr>
      <w:rFonts w:ascii="Times" w:eastAsia="Times" w:hAnsi="Times" w:cs="Times New Roman"/>
      <w:sz w:val="20"/>
      <w:szCs w:val="20"/>
      <w:lang w:eastAsia="fr-FR"/>
    </w:rPr>
  </w:style>
  <w:style w:type="paragraph" w:customStyle="1" w:styleId="legende">
    <w:name w:val="legende"/>
    <w:basedOn w:val="Normal"/>
    <w:autoRedefine/>
    <w:qFormat/>
    <w:rsid w:val="00C8698F"/>
    <w:pPr>
      <w:spacing w:before="120" w:after="120"/>
      <w:jc w:val="center"/>
    </w:pPr>
    <w:rPr>
      <w:rFonts w:ascii="Times" w:eastAsia="Times" w:hAnsi="Times" w:cs="Times New Roman"/>
      <w:sz w:val="20"/>
      <w:szCs w:val="20"/>
      <w:lang w:eastAsia="fr-FR"/>
    </w:rPr>
  </w:style>
  <w:style w:type="paragraph" w:customStyle="1" w:styleId="AC-citation">
    <w:name w:val="AC-citation"/>
    <w:basedOn w:val="Normal"/>
    <w:autoRedefine/>
    <w:qFormat/>
    <w:rsid w:val="00C8698F"/>
    <w:pPr>
      <w:spacing w:before="120" w:after="120"/>
      <w:ind w:left="567"/>
      <w:jc w:val="both"/>
    </w:pPr>
    <w:rPr>
      <w:rFonts w:ascii="Times" w:eastAsia="Times" w:hAnsi="Times" w:cs="Times New Roman"/>
      <w:sz w:val="22"/>
      <w:szCs w:val="20"/>
      <w:lang w:eastAsia="fr-FR"/>
    </w:rPr>
  </w:style>
  <w:style w:type="paragraph" w:styleId="Pieddepage">
    <w:name w:val="footer"/>
    <w:basedOn w:val="Normal"/>
    <w:link w:val="PieddepageCar"/>
    <w:autoRedefine/>
    <w:uiPriority w:val="99"/>
    <w:unhideWhenUsed/>
    <w:qFormat/>
    <w:rsid w:val="00C8698F"/>
    <w:pPr>
      <w:tabs>
        <w:tab w:val="center" w:pos="4536"/>
        <w:tab w:val="right" w:pos="9072"/>
      </w:tabs>
      <w:spacing w:after="0"/>
      <w:jc w:val="both"/>
    </w:pPr>
    <w:rPr>
      <w:rFonts w:eastAsia="Cambria"/>
      <w:sz w:val="18"/>
      <w:lang w:val="x-none" w:eastAsia="en-US"/>
    </w:rPr>
  </w:style>
  <w:style w:type="character" w:customStyle="1" w:styleId="PieddepageCar">
    <w:name w:val="Pied de page Car"/>
    <w:link w:val="Pieddepage"/>
    <w:uiPriority w:val="99"/>
    <w:rsid w:val="00C8698F"/>
    <w:rPr>
      <w:rFonts w:eastAsia="Cambria"/>
      <w:sz w:val="18"/>
      <w:lang w:val="x-none" w:eastAsia="en-US"/>
    </w:rPr>
  </w:style>
  <w:style w:type="paragraph" w:customStyle="1" w:styleId="AC-extraitdonnes">
    <w:name w:val="AC-extrait données"/>
    <w:basedOn w:val="AC-citation"/>
    <w:autoRedefine/>
    <w:qFormat/>
    <w:rsid w:val="00C8698F"/>
    <w:rPr>
      <w:szCs w:val="22"/>
    </w:rPr>
  </w:style>
  <w:style w:type="paragraph" w:styleId="NormalWeb">
    <w:name w:val="Normal (Web)"/>
    <w:basedOn w:val="Normal"/>
    <w:uiPriority w:val="99"/>
    <w:semiHidden/>
    <w:unhideWhenUsed/>
    <w:rsid w:val="000D1B6A"/>
    <w:pPr>
      <w:spacing w:before="100" w:beforeAutospacing="1" w:after="100" w:afterAutospacing="1"/>
    </w:pPr>
    <w:rPr>
      <w:rFonts w:ascii="Times" w:hAnsi="Times" w:cs="Times New Roman"/>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87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99">
          <w:marLeft w:val="0"/>
          <w:marRight w:val="0"/>
          <w:marTop w:val="0"/>
          <w:marBottom w:val="0"/>
          <w:divBdr>
            <w:top w:val="none" w:sz="0" w:space="0" w:color="auto"/>
            <w:left w:val="none" w:sz="0" w:space="0" w:color="auto"/>
            <w:bottom w:val="none" w:sz="0" w:space="0" w:color="auto"/>
            <w:right w:val="none" w:sz="0" w:space="0" w:color="auto"/>
          </w:divBdr>
          <w:divsChild>
            <w:div w:id="1419014744">
              <w:marLeft w:val="0"/>
              <w:marRight w:val="0"/>
              <w:marTop w:val="0"/>
              <w:marBottom w:val="0"/>
              <w:divBdr>
                <w:top w:val="none" w:sz="0" w:space="0" w:color="auto"/>
                <w:left w:val="none" w:sz="0" w:space="0" w:color="auto"/>
                <w:bottom w:val="none" w:sz="0" w:space="0" w:color="auto"/>
                <w:right w:val="none" w:sz="0" w:space="0" w:color="auto"/>
              </w:divBdr>
              <w:divsChild>
                <w:div w:id="35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767</Words>
  <Characters>4224</Characters>
  <Application>Microsoft Macintosh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Rétroaction AC - EP </dc:creator>
  <cp:keywords/>
  <dc:description/>
  <cp:lastModifiedBy>Rétroaction AC - EP </cp:lastModifiedBy>
  <cp:revision>12</cp:revision>
  <dcterms:created xsi:type="dcterms:W3CDTF">2015-09-18T06:33:00Z</dcterms:created>
  <dcterms:modified xsi:type="dcterms:W3CDTF">2015-09-22T12:35:00Z</dcterms:modified>
</cp:coreProperties>
</file>