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6BF6D" w14:textId="77777777" w:rsidR="003B700B" w:rsidRPr="00E23C29" w:rsidRDefault="00E23C29" w:rsidP="00E23C29">
      <w:pPr>
        <w:jc w:val="center"/>
        <w:rPr>
          <w:rFonts w:ascii="Times New Roman" w:hAnsi="Times New Roman" w:cs="Times New Roman"/>
          <w:b/>
          <w:sz w:val="28"/>
        </w:rPr>
      </w:pPr>
      <w:r w:rsidRPr="00E23C29">
        <w:rPr>
          <w:rFonts w:ascii="Times New Roman" w:hAnsi="Times New Roman" w:cs="Times New Roman"/>
          <w:b/>
          <w:sz w:val="28"/>
        </w:rPr>
        <w:t>Contrat didactique dans une séquence de physique et échelles de temps : comparaison selon l'organisation sociale de la classe</w:t>
      </w:r>
    </w:p>
    <w:p w14:paraId="4C2A78BD" w14:textId="0B436E62" w:rsidR="00E23C29" w:rsidRPr="00306B9A" w:rsidRDefault="00D232C3">
      <w:pPr>
        <w:rPr>
          <w:rFonts w:ascii="Times New Roman" w:hAnsi="Times New Roman" w:cs="Times New Roman"/>
        </w:rPr>
      </w:pPr>
      <w:r w:rsidRPr="00306B9A">
        <w:rPr>
          <w:rFonts w:ascii="Times New Roman" w:hAnsi="Times New Roman" w:cs="Times New Roman"/>
        </w:rPr>
        <w:t>Andrée Tiberghien</w:t>
      </w:r>
      <w:r w:rsidR="00306B9A" w:rsidRPr="00306B9A">
        <w:rPr>
          <w:rFonts w:ascii="Times New Roman" w:hAnsi="Times New Roman" w:cs="Times New Roman"/>
        </w:rPr>
        <w:t xml:space="preserve"> (UMR ICAR, Lyon)</w:t>
      </w:r>
      <w:r w:rsidRPr="00306B9A" w:rsidDel="00D232C3">
        <w:rPr>
          <w:rFonts w:ascii="Times New Roman" w:hAnsi="Times New Roman" w:cs="Times New Roman"/>
        </w:rPr>
        <w:t xml:space="preserve"> </w:t>
      </w:r>
      <w:r w:rsidR="00E23C29" w:rsidRPr="00306B9A">
        <w:rPr>
          <w:rFonts w:ascii="Times New Roman" w:hAnsi="Times New Roman" w:cs="Times New Roman"/>
        </w:rPr>
        <w:t xml:space="preserve">&amp; </w:t>
      </w:r>
      <w:r w:rsidRPr="00306B9A">
        <w:rPr>
          <w:rFonts w:ascii="Times New Roman" w:hAnsi="Times New Roman" w:cs="Times New Roman"/>
        </w:rPr>
        <w:t xml:space="preserve">Patrice Venturini </w:t>
      </w:r>
      <w:r w:rsidR="00306B9A" w:rsidRPr="00306B9A">
        <w:rPr>
          <w:rFonts w:ascii="Times New Roman" w:hAnsi="Times New Roman" w:cs="Times New Roman"/>
        </w:rPr>
        <w:t xml:space="preserve">(UMR </w:t>
      </w:r>
      <w:r w:rsidR="00306B9A" w:rsidRPr="00306B9A">
        <w:rPr>
          <w:rFonts w:ascii="Times New Roman" w:hAnsi="Times New Roman" w:cs="Times New Roman"/>
          <w:bCs/>
        </w:rPr>
        <w:t>E</w:t>
      </w:r>
      <w:r w:rsidR="00306B9A" w:rsidRPr="00306B9A">
        <w:rPr>
          <w:rFonts w:ascii="Times New Roman" w:hAnsi="Times New Roman" w:cs="Times New Roman"/>
        </w:rPr>
        <w:t xml:space="preserve">ducation </w:t>
      </w:r>
      <w:r w:rsidR="00306B9A" w:rsidRPr="00306B9A">
        <w:rPr>
          <w:rFonts w:ascii="Times New Roman" w:hAnsi="Times New Roman" w:cs="Times New Roman"/>
          <w:bCs/>
        </w:rPr>
        <w:t>F</w:t>
      </w:r>
      <w:r w:rsidR="00306B9A" w:rsidRPr="00306B9A">
        <w:rPr>
          <w:rFonts w:ascii="Times New Roman" w:hAnsi="Times New Roman" w:cs="Times New Roman"/>
        </w:rPr>
        <w:t xml:space="preserve">ormation </w:t>
      </w:r>
      <w:r w:rsidR="00306B9A" w:rsidRPr="00306B9A">
        <w:rPr>
          <w:rFonts w:ascii="Times New Roman" w:hAnsi="Times New Roman" w:cs="Times New Roman"/>
          <w:bCs/>
        </w:rPr>
        <w:t>T</w:t>
      </w:r>
      <w:r w:rsidR="00306B9A" w:rsidRPr="00306B9A">
        <w:rPr>
          <w:rFonts w:ascii="Times New Roman" w:hAnsi="Times New Roman" w:cs="Times New Roman"/>
        </w:rPr>
        <w:t xml:space="preserve">ravail </w:t>
      </w:r>
      <w:r w:rsidR="00306B9A" w:rsidRPr="00306B9A">
        <w:rPr>
          <w:rFonts w:ascii="Times New Roman" w:hAnsi="Times New Roman" w:cs="Times New Roman"/>
          <w:bCs/>
        </w:rPr>
        <w:t>S</w:t>
      </w:r>
      <w:r w:rsidR="00306B9A" w:rsidRPr="00306B9A">
        <w:rPr>
          <w:rFonts w:ascii="Times New Roman" w:hAnsi="Times New Roman" w:cs="Times New Roman"/>
        </w:rPr>
        <w:t>avoir</w:t>
      </w:r>
      <w:r w:rsidR="00306B9A" w:rsidRPr="00306B9A">
        <w:rPr>
          <w:rFonts w:ascii="Times New Roman" w:hAnsi="Times New Roman" w:cs="Times New Roman"/>
        </w:rPr>
        <w:t>, Toulouse)</w:t>
      </w:r>
    </w:p>
    <w:p w14:paraId="1466BC38" w14:textId="77777777" w:rsidR="00E23C29" w:rsidRPr="00E23C29" w:rsidRDefault="00E23C29">
      <w:pPr>
        <w:rPr>
          <w:rFonts w:ascii="Times New Roman" w:hAnsi="Times New Roman" w:cs="Times New Roman"/>
        </w:rPr>
      </w:pPr>
    </w:p>
    <w:p w14:paraId="444F7B7F" w14:textId="77777777" w:rsidR="00E23C29" w:rsidRPr="00E23C29" w:rsidRDefault="00E23C29">
      <w:pPr>
        <w:rPr>
          <w:rFonts w:ascii="Times New Roman" w:hAnsi="Times New Roman" w:cs="Times New Roman"/>
        </w:rPr>
      </w:pPr>
    </w:p>
    <w:p w14:paraId="4697FB8C" w14:textId="60D874EA" w:rsidR="00260295" w:rsidRPr="00ED12F3" w:rsidRDefault="00E23C29" w:rsidP="00260295">
      <w:pPr>
        <w:rPr>
          <w:rFonts w:ascii="Times New Roman" w:hAnsi="Times New Roman" w:cs="Times New Roman"/>
          <w:b/>
        </w:rPr>
      </w:pPr>
      <w:r w:rsidRPr="00ED12F3">
        <w:rPr>
          <w:rFonts w:ascii="Times New Roman" w:hAnsi="Times New Roman" w:cs="Times New Roman"/>
          <w:b/>
        </w:rPr>
        <w:t>Résumé :</w:t>
      </w:r>
    </w:p>
    <w:p w14:paraId="38419818" w14:textId="4162E524" w:rsidR="00E23C29" w:rsidRPr="00E111A0" w:rsidRDefault="00E23C29" w:rsidP="008B7D8E">
      <w:pPr>
        <w:jc w:val="both"/>
        <w:rPr>
          <w:rFonts w:ascii="Times New Roman" w:eastAsia="Times New Roman" w:hAnsi="Times New Roman" w:cs="Times New Roman"/>
        </w:rPr>
      </w:pPr>
      <w:r w:rsidRPr="006A6E0D">
        <w:rPr>
          <w:rFonts w:ascii="Times New Roman" w:hAnsi="Times New Roman" w:cs="Times New Roman"/>
        </w:rPr>
        <w:t>Cette étude porte sur l’analyse du contrat didactique dans une classe de physique en seconde. Dans le cadre de la</w:t>
      </w:r>
      <w:r w:rsidR="00EB2520">
        <w:rPr>
          <w:rFonts w:ascii="Times New Roman" w:hAnsi="Times New Roman" w:cs="Times New Roman"/>
        </w:rPr>
        <w:t xml:space="preserve"> </w:t>
      </w:r>
      <w:r w:rsidR="001766C9">
        <w:rPr>
          <w:rFonts w:ascii="Times New Roman" w:hAnsi="Times New Roman" w:cs="Times New Roman"/>
        </w:rPr>
        <w:t>TACD</w:t>
      </w:r>
      <w:r w:rsidRPr="006A6E0D">
        <w:rPr>
          <w:rFonts w:ascii="Times New Roman" w:hAnsi="Times New Roman" w:cs="Times New Roman"/>
        </w:rPr>
        <w:t>, nous considérons que le contrat est le système stratégique</w:t>
      </w:r>
      <w:r w:rsidR="006A6E0D" w:rsidRPr="006A6E0D">
        <w:rPr>
          <w:rFonts w:ascii="Times New Roman" w:hAnsi="Times New Roman" w:cs="Times New Roman"/>
        </w:rPr>
        <w:t xml:space="preserve"> qui sous-tend les actions du professeu</w:t>
      </w:r>
      <w:r w:rsidR="00260295">
        <w:rPr>
          <w:rFonts w:ascii="Times New Roman" w:hAnsi="Times New Roman" w:cs="Times New Roman"/>
        </w:rPr>
        <w:t xml:space="preserve">r et des élèves dans une classe. </w:t>
      </w:r>
      <w:r w:rsidR="006A6E0D" w:rsidRPr="006A6E0D">
        <w:rPr>
          <w:rFonts w:ascii="Times New Roman" w:eastAsia="Times New Roman" w:hAnsi="Times New Roman" w:cs="Times New Roman"/>
        </w:rPr>
        <w:t>En particulier, il comprend un système d'attente</w:t>
      </w:r>
      <w:r w:rsidR="00A84C78">
        <w:rPr>
          <w:rFonts w:ascii="Times New Roman" w:eastAsia="Times New Roman" w:hAnsi="Times New Roman" w:cs="Times New Roman"/>
        </w:rPr>
        <w:t>s</w:t>
      </w:r>
      <w:r w:rsidR="006A6E0D" w:rsidRPr="006A6E0D">
        <w:rPr>
          <w:rFonts w:ascii="Times New Roman" w:eastAsia="Times New Roman" w:hAnsi="Times New Roman" w:cs="Times New Roman"/>
        </w:rPr>
        <w:t xml:space="preserve"> mutuelle</w:t>
      </w:r>
      <w:r w:rsidR="00A84C78">
        <w:rPr>
          <w:rFonts w:ascii="Times New Roman" w:eastAsia="Times New Roman" w:hAnsi="Times New Roman" w:cs="Times New Roman"/>
        </w:rPr>
        <w:t>s</w:t>
      </w:r>
      <w:r w:rsidR="006A6E0D" w:rsidRPr="006A6E0D">
        <w:rPr>
          <w:rFonts w:ascii="Times New Roman" w:eastAsia="Times New Roman" w:hAnsi="Times New Roman" w:cs="Times New Roman"/>
        </w:rPr>
        <w:t xml:space="preserve"> entre l’élève et le professeur. Certaines stratégies sont spécifiques des éléments de savoir  du moment et évoluent avec l'introduction de nouveaux </w:t>
      </w:r>
      <w:r w:rsidR="00260295">
        <w:rPr>
          <w:rFonts w:ascii="Times New Roman" w:eastAsia="Times New Roman" w:hAnsi="Times New Roman" w:cs="Times New Roman"/>
        </w:rPr>
        <w:t>savoirs </w:t>
      </w:r>
      <w:r w:rsidR="006A6E0D" w:rsidRPr="006A6E0D">
        <w:rPr>
          <w:rFonts w:ascii="Times New Roman" w:eastAsia="Times New Roman" w:hAnsi="Times New Roman" w:cs="Times New Roman"/>
        </w:rPr>
        <w:t xml:space="preserve">; d'autres sont </w:t>
      </w:r>
      <w:r w:rsidR="001766C9">
        <w:rPr>
          <w:rFonts w:ascii="Times New Roman" w:eastAsia="Times New Roman" w:hAnsi="Times New Roman" w:cs="Times New Roman"/>
        </w:rPr>
        <w:t xml:space="preserve">plus </w:t>
      </w:r>
      <w:r w:rsidR="006A6E0D" w:rsidRPr="006A6E0D">
        <w:rPr>
          <w:rFonts w:ascii="Times New Roman" w:eastAsia="Times New Roman" w:hAnsi="Times New Roman" w:cs="Times New Roman"/>
        </w:rPr>
        <w:t xml:space="preserve">génériques et donc plus durables. </w:t>
      </w:r>
      <w:r w:rsidR="006A6E0D">
        <w:rPr>
          <w:rFonts w:ascii="Times New Roman" w:eastAsia="Times New Roman" w:hAnsi="Times New Roman" w:cs="Times New Roman"/>
        </w:rPr>
        <w:t>Notre</w:t>
      </w:r>
      <w:r w:rsidR="00C575E8">
        <w:rPr>
          <w:rFonts w:ascii="Times New Roman" w:eastAsia="Times New Roman" w:hAnsi="Times New Roman" w:cs="Times New Roman"/>
        </w:rPr>
        <w:t xml:space="preserve"> étude vise à reconstruire la dimension </w:t>
      </w:r>
      <w:r w:rsidR="00A84C78">
        <w:rPr>
          <w:rFonts w:ascii="Times New Roman" w:eastAsia="Times New Roman" w:hAnsi="Times New Roman" w:cs="Times New Roman"/>
        </w:rPr>
        <w:t xml:space="preserve">générique du contrat à partir des données vidéo sur 4 séances consécutives d’une classe de physique de seconde. Cette reconstruction se fonde sur des analyses à différentes échelles temporelles du microscopique </w:t>
      </w:r>
      <w:r w:rsidR="00457497">
        <w:rPr>
          <w:rFonts w:ascii="Times New Roman" w:eastAsia="Times New Roman" w:hAnsi="Times New Roman" w:cs="Times New Roman"/>
        </w:rPr>
        <w:t xml:space="preserve">au macroscopique </w:t>
      </w:r>
      <w:r w:rsidR="00260295">
        <w:rPr>
          <w:rFonts w:ascii="Times New Roman" w:eastAsia="Times New Roman" w:hAnsi="Times New Roman" w:cs="Times New Roman"/>
        </w:rPr>
        <w:t xml:space="preserve">(ensemble de la séquence, </w:t>
      </w:r>
      <w:r w:rsidR="00457497">
        <w:rPr>
          <w:rFonts w:ascii="Times New Roman" w:eastAsia="Times New Roman" w:hAnsi="Times New Roman" w:cs="Times New Roman"/>
        </w:rPr>
        <w:t>5</w:t>
      </w:r>
      <w:r w:rsidR="001766C9">
        <w:rPr>
          <w:rFonts w:ascii="Times New Roman" w:eastAsia="Times New Roman" w:hAnsi="Times New Roman" w:cs="Times New Roman"/>
        </w:rPr>
        <w:t>h</w:t>
      </w:r>
      <w:r w:rsidR="00457497">
        <w:rPr>
          <w:rFonts w:ascii="Times New Roman" w:eastAsia="Times New Roman" w:hAnsi="Times New Roman" w:cs="Times New Roman"/>
        </w:rPr>
        <w:t xml:space="preserve"> ). </w:t>
      </w:r>
      <w:r w:rsidR="00B2774E">
        <w:rPr>
          <w:rFonts w:ascii="Times New Roman" w:eastAsia="Times New Roman" w:hAnsi="Times New Roman" w:cs="Times New Roman"/>
        </w:rPr>
        <w:t xml:space="preserve">Il  ressort d’une part une différence de contrat selon l’organisation sociale de la classe </w:t>
      </w:r>
      <w:r w:rsidR="00E111A0">
        <w:rPr>
          <w:rFonts w:ascii="Times New Roman" w:eastAsia="Times New Roman" w:hAnsi="Times New Roman" w:cs="Times New Roman"/>
        </w:rPr>
        <w:t>concernant le</w:t>
      </w:r>
      <w:r w:rsidR="00B2774E">
        <w:rPr>
          <w:rFonts w:ascii="Times New Roman" w:eastAsia="Times New Roman" w:hAnsi="Times New Roman" w:cs="Times New Roman"/>
        </w:rPr>
        <w:t xml:space="preserve"> statut du savoir, </w:t>
      </w:r>
      <w:r w:rsidR="00E111A0">
        <w:rPr>
          <w:rFonts w:ascii="Times New Roman" w:eastAsia="Times New Roman" w:hAnsi="Times New Roman" w:cs="Times New Roman"/>
        </w:rPr>
        <w:t xml:space="preserve">juste ou faux et </w:t>
      </w:r>
      <w:r w:rsidR="00260295">
        <w:rPr>
          <w:rFonts w:ascii="Times New Roman" w:eastAsia="Times New Roman" w:hAnsi="Times New Roman" w:cs="Times New Roman"/>
        </w:rPr>
        <w:t xml:space="preserve">discuté, </w:t>
      </w:r>
      <w:r w:rsidR="00B2774E">
        <w:rPr>
          <w:rFonts w:ascii="Times New Roman" w:eastAsia="Times New Roman" w:hAnsi="Times New Roman" w:cs="Times New Roman"/>
        </w:rPr>
        <w:t>en petits groupes</w:t>
      </w:r>
      <w:r w:rsidR="00260295">
        <w:rPr>
          <w:rFonts w:ascii="Times New Roman" w:eastAsia="Times New Roman" w:hAnsi="Times New Roman" w:cs="Times New Roman"/>
        </w:rPr>
        <w:t>,</w:t>
      </w:r>
      <w:r w:rsidR="00B2774E">
        <w:rPr>
          <w:rFonts w:ascii="Times New Roman" w:eastAsia="Times New Roman" w:hAnsi="Times New Roman" w:cs="Times New Roman"/>
        </w:rPr>
        <w:t xml:space="preserve"> </w:t>
      </w:r>
      <w:r w:rsidR="00E111A0">
        <w:rPr>
          <w:rFonts w:ascii="Times New Roman" w:eastAsia="Times New Roman" w:hAnsi="Times New Roman" w:cs="Times New Roman"/>
        </w:rPr>
        <w:t xml:space="preserve">nécessairement </w:t>
      </w:r>
      <w:r w:rsidR="00B2774E">
        <w:rPr>
          <w:rFonts w:ascii="Times New Roman" w:eastAsia="Times New Roman" w:hAnsi="Times New Roman" w:cs="Times New Roman"/>
        </w:rPr>
        <w:t xml:space="preserve">juste </w:t>
      </w:r>
      <w:r w:rsidR="00E111A0">
        <w:rPr>
          <w:rFonts w:ascii="Times New Roman" w:eastAsia="Times New Roman" w:hAnsi="Times New Roman" w:cs="Times New Roman"/>
        </w:rPr>
        <w:t xml:space="preserve">en groupe </w:t>
      </w:r>
      <w:r w:rsidR="00B2774E">
        <w:rPr>
          <w:rFonts w:ascii="Times New Roman" w:eastAsia="Times New Roman" w:hAnsi="Times New Roman" w:cs="Times New Roman"/>
        </w:rPr>
        <w:t>classe</w:t>
      </w:r>
      <w:r w:rsidR="00260295">
        <w:rPr>
          <w:rFonts w:ascii="Times New Roman" w:eastAsia="Times New Roman" w:hAnsi="Times New Roman" w:cs="Times New Roman"/>
        </w:rPr>
        <w:t>.</w:t>
      </w:r>
      <w:r w:rsidR="00B2774E">
        <w:rPr>
          <w:rFonts w:ascii="Times New Roman" w:eastAsia="Times New Roman" w:hAnsi="Times New Roman" w:cs="Times New Roman"/>
        </w:rPr>
        <w:t xml:space="preserve"> </w:t>
      </w:r>
      <w:r w:rsidR="00260295">
        <w:rPr>
          <w:rFonts w:ascii="Times New Roman" w:eastAsia="Times New Roman" w:hAnsi="Times New Roman" w:cs="Times New Roman"/>
        </w:rPr>
        <w:t xml:space="preserve">D’autre part la construction de plusieurs échelles supérieures au niveau mésoscopique permet de mettre en évidence la construction du savoir et </w:t>
      </w:r>
      <w:r w:rsidR="005B1308">
        <w:rPr>
          <w:rFonts w:ascii="Times New Roman" w:eastAsia="Times New Roman" w:hAnsi="Times New Roman" w:cs="Times New Roman"/>
        </w:rPr>
        <w:t xml:space="preserve"> </w:t>
      </w:r>
      <w:r w:rsidR="00260295">
        <w:rPr>
          <w:rFonts w:ascii="Times New Roman" w:eastAsia="Times New Roman" w:hAnsi="Times New Roman" w:cs="Times New Roman"/>
        </w:rPr>
        <w:t xml:space="preserve">la façon de </w:t>
      </w:r>
      <w:r w:rsidR="005B1308">
        <w:rPr>
          <w:rFonts w:ascii="Times New Roman" w:eastAsia="Times New Roman" w:hAnsi="Times New Roman" w:cs="Times New Roman"/>
        </w:rPr>
        <w:t xml:space="preserve">« savoir » valant </w:t>
      </w:r>
      <w:r w:rsidR="00260295">
        <w:rPr>
          <w:rFonts w:ascii="Times New Roman" w:eastAsia="Times New Roman" w:hAnsi="Times New Roman" w:cs="Times New Roman"/>
        </w:rPr>
        <w:t>dans la séquence.</w:t>
      </w:r>
    </w:p>
    <w:p w14:paraId="4774AC35" w14:textId="77777777" w:rsidR="006A6E0D" w:rsidRDefault="006A6E0D" w:rsidP="008B7D8E">
      <w:pPr>
        <w:jc w:val="both"/>
        <w:rPr>
          <w:rFonts w:ascii="Times New Roman" w:hAnsi="Times New Roman" w:cs="Times New Roman"/>
        </w:rPr>
      </w:pPr>
    </w:p>
    <w:p w14:paraId="181823C0" w14:textId="1EE8F35F" w:rsidR="006A6E0D" w:rsidRDefault="00306B9A" w:rsidP="008B7D8E">
      <w:pPr>
        <w:jc w:val="both"/>
        <w:rPr>
          <w:rFonts w:ascii="Times New Roman" w:hAnsi="Times New Roman" w:cs="Times New Roman"/>
        </w:rPr>
      </w:pPr>
      <w:r w:rsidRPr="00E856C5">
        <w:rPr>
          <w:rFonts w:ascii="Times New Roman" w:hAnsi="Times New Roman" w:cs="Times New Roman"/>
          <w:b/>
        </w:rPr>
        <w:t>Mots clés</w:t>
      </w:r>
      <w:r>
        <w:rPr>
          <w:rFonts w:ascii="Times New Roman" w:hAnsi="Times New Roman" w:cs="Times New Roman"/>
        </w:rPr>
        <w:t xml:space="preserve"> : </w:t>
      </w:r>
      <w:r w:rsidRPr="00306B9A">
        <w:rPr>
          <w:rFonts w:ascii="Times New Roman" w:hAnsi="Times New Roman" w:cs="Times New Roman"/>
        </w:rPr>
        <w:t>pratiques de classe, échelles d'analyse, contrat didactique</w:t>
      </w:r>
    </w:p>
    <w:p w14:paraId="69CD48D1" w14:textId="77777777" w:rsidR="00306B9A" w:rsidRDefault="00306B9A" w:rsidP="008B7D8E">
      <w:pPr>
        <w:jc w:val="both"/>
        <w:rPr>
          <w:rFonts w:ascii="Times New Roman" w:hAnsi="Times New Roman" w:cs="Times New Roman"/>
        </w:rPr>
      </w:pPr>
    </w:p>
    <w:p w14:paraId="4F9A1468" w14:textId="09FD65A8" w:rsidR="00260295" w:rsidRPr="00702E39" w:rsidRDefault="00157289" w:rsidP="008B7D8E">
      <w:pPr>
        <w:jc w:val="both"/>
        <w:rPr>
          <w:rFonts w:ascii="Times New Roman" w:hAnsi="Times New Roman" w:cs="Times New Roman"/>
          <w:b/>
        </w:rPr>
      </w:pPr>
      <w:r w:rsidRPr="00702E39">
        <w:rPr>
          <w:rFonts w:ascii="Times New Roman" w:hAnsi="Times New Roman" w:cs="Times New Roman"/>
          <w:b/>
        </w:rPr>
        <w:t>Texte</w:t>
      </w:r>
      <w:r w:rsidR="00F623F7">
        <w:rPr>
          <w:rFonts w:ascii="Times New Roman" w:hAnsi="Times New Roman" w:cs="Times New Roman"/>
          <w:b/>
        </w:rPr>
        <w:t xml:space="preserve"> : </w:t>
      </w:r>
    </w:p>
    <w:p w14:paraId="31188D08" w14:textId="692EF676" w:rsidR="00CC3C9E" w:rsidRDefault="00157289" w:rsidP="008B7D8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A6E0D">
        <w:rPr>
          <w:rFonts w:ascii="Times New Roman" w:hAnsi="Times New Roman" w:cs="Times New Roman"/>
        </w:rPr>
        <w:t xml:space="preserve">Cette étude porte sur </w:t>
      </w:r>
      <w:r w:rsidR="00F535C5">
        <w:rPr>
          <w:rFonts w:ascii="Times New Roman" w:hAnsi="Times New Roman" w:cs="Times New Roman"/>
        </w:rPr>
        <w:t>l’analyse du contrat didactique</w:t>
      </w:r>
      <w:r w:rsidR="00AA4991">
        <w:rPr>
          <w:rFonts w:ascii="Times New Roman" w:hAnsi="Times New Roman" w:cs="Times New Roman"/>
        </w:rPr>
        <w:t xml:space="preserve"> </w:t>
      </w:r>
      <w:r w:rsidR="00CD760D">
        <w:rPr>
          <w:rFonts w:ascii="Times New Roman" w:hAnsi="Times New Roman" w:cs="Times New Roman"/>
        </w:rPr>
        <w:t xml:space="preserve">dans une classe particulière </w:t>
      </w:r>
      <w:r w:rsidR="00AA4991">
        <w:rPr>
          <w:rFonts w:ascii="Times New Roman" w:hAnsi="Times New Roman" w:cs="Times New Roman"/>
        </w:rPr>
        <w:t>et la comparaison de ses composantes selon l’organisation sociale de la classe</w:t>
      </w:r>
      <w:r w:rsidR="00F535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Elle </w:t>
      </w:r>
      <w:r w:rsidR="00CC3C9E">
        <w:rPr>
          <w:rFonts w:ascii="Times New Roman" w:hAnsi="Times New Roman" w:cs="Times New Roman"/>
        </w:rPr>
        <w:t xml:space="preserve">propose </w:t>
      </w:r>
      <w:r w:rsidR="00CD760D">
        <w:rPr>
          <w:rFonts w:ascii="Times New Roman" w:hAnsi="Times New Roman" w:cs="Times New Roman"/>
        </w:rPr>
        <w:t xml:space="preserve">aussi </w:t>
      </w:r>
      <w:r w:rsidR="00CC3C9E">
        <w:rPr>
          <w:rFonts w:ascii="Times New Roman" w:hAnsi="Times New Roman" w:cs="Times New Roman"/>
        </w:rPr>
        <w:t xml:space="preserve">une méthodologie </w:t>
      </w:r>
      <w:r w:rsidR="00F535C5">
        <w:rPr>
          <w:rFonts w:ascii="Times New Roman" w:hAnsi="Times New Roman" w:cs="Times New Roman"/>
        </w:rPr>
        <w:t xml:space="preserve">de reconstruction </w:t>
      </w:r>
      <w:r w:rsidR="00D232C3">
        <w:rPr>
          <w:rFonts w:ascii="Times New Roman" w:hAnsi="Times New Roman" w:cs="Times New Roman"/>
        </w:rPr>
        <w:t>d’</w:t>
      </w:r>
      <w:r w:rsidR="00F535C5">
        <w:rPr>
          <w:rFonts w:ascii="Times New Roman" w:hAnsi="Times New Roman" w:cs="Times New Roman"/>
        </w:rPr>
        <w:t xml:space="preserve">éléments du contrat didactique d’une classe à partir de données vidéo d’une </w:t>
      </w:r>
      <w:r w:rsidR="00D232C3">
        <w:rPr>
          <w:rFonts w:ascii="Times New Roman" w:hAnsi="Times New Roman" w:cs="Times New Roman"/>
        </w:rPr>
        <w:t>séquence</w:t>
      </w:r>
      <w:r w:rsidR="00F535C5">
        <w:rPr>
          <w:rFonts w:ascii="Times New Roman" w:hAnsi="Times New Roman" w:cs="Times New Roman"/>
        </w:rPr>
        <w:t xml:space="preserve"> en </w:t>
      </w:r>
      <w:r w:rsidR="00CC3C9E">
        <w:rPr>
          <w:rFonts w:ascii="Times New Roman" w:hAnsi="Times New Roman" w:cs="Times New Roman"/>
        </w:rPr>
        <w:t>utilisant</w:t>
      </w:r>
      <w:r w:rsidR="00F535C5">
        <w:rPr>
          <w:rFonts w:ascii="Times New Roman" w:hAnsi="Times New Roman" w:cs="Times New Roman"/>
        </w:rPr>
        <w:t xml:space="preserve"> plusieurs échelles temporelles</w:t>
      </w:r>
      <w:r w:rsidR="00D232C3">
        <w:rPr>
          <w:rFonts w:ascii="Times New Roman" w:hAnsi="Times New Roman" w:cs="Times New Roman"/>
        </w:rPr>
        <w:t>.</w:t>
      </w:r>
      <w:r w:rsidR="00F535C5">
        <w:rPr>
          <w:rFonts w:ascii="Times New Roman" w:hAnsi="Times New Roman" w:cs="Times New Roman"/>
        </w:rPr>
        <w:t xml:space="preserve"> </w:t>
      </w:r>
    </w:p>
    <w:p w14:paraId="15E72A53" w14:textId="77777777" w:rsidR="00CC3C9E" w:rsidRDefault="00CC3C9E" w:rsidP="008B7D8E">
      <w:pPr>
        <w:jc w:val="both"/>
        <w:rPr>
          <w:rFonts w:ascii="Times New Roman" w:hAnsi="Times New Roman" w:cs="Times New Roman"/>
        </w:rPr>
      </w:pPr>
    </w:p>
    <w:p w14:paraId="4FE139D0" w14:textId="0E73B6CF" w:rsidR="00157289" w:rsidRDefault="00157289" w:rsidP="008B7D8E">
      <w:pPr>
        <w:jc w:val="both"/>
        <w:rPr>
          <w:rFonts w:ascii="Times New Roman" w:hAnsi="Times New Roman" w:cs="Times New Roman"/>
          <w:b/>
        </w:rPr>
      </w:pPr>
      <w:r w:rsidRPr="00CC3C9E">
        <w:rPr>
          <w:rFonts w:ascii="Times New Roman" w:hAnsi="Times New Roman" w:cs="Times New Roman"/>
          <w:b/>
        </w:rPr>
        <w:t>Cadre théorique</w:t>
      </w:r>
    </w:p>
    <w:p w14:paraId="68F42CB8" w14:textId="6D96408A" w:rsidR="00C31B2F" w:rsidRDefault="00CC3C9E" w:rsidP="008B7D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Le cadre choisi est l’action conjointe en didactique (Sensevy, 2011)</w:t>
      </w:r>
      <w:r w:rsidR="00077A90">
        <w:rPr>
          <w:rFonts w:ascii="Times New Roman" w:hAnsi="Times New Roman" w:cs="Times New Roman"/>
        </w:rPr>
        <w:t xml:space="preserve"> en s’appuyant également </w:t>
      </w:r>
      <w:r>
        <w:rPr>
          <w:rFonts w:ascii="Times New Roman" w:hAnsi="Times New Roman" w:cs="Times New Roman"/>
        </w:rPr>
        <w:t>sur le concept de contrat développé initialement par Brousseau.</w:t>
      </w:r>
      <w:r w:rsidR="008003FB">
        <w:rPr>
          <w:rFonts w:ascii="Times New Roman" w:hAnsi="Times New Roman" w:cs="Times New Roman"/>
        </w:rPr>
        <w:t xml:space="preserve"> </w:t>
      </w:r>
      <w:r w:rsidR="00077A90">
        <w:rPr>
          <w:rFonts w:ascii="Times New Roman" w:hAnsi="Times New Roman" w:cs="Times New Roman"/>
        </w:rPr>
        <w:t>Nous posons</w:t>
      </w:r>
      <w:r w:rsidR="006B33E2">
        <w:rPr>
          <w:rFonts w:ascii="Times New Roman" w:hAnsi="Times New Roman" w:cs="Times New Roman"/>
        </w:rPr>
        <w:t xml:space="preserve"> que </w:t>
      </w:r>
      <w:r w:rsidR="006B33E2" w:rsidRPr="006B33E2">
        <w:rPr>
          <w:rFonts w:ascii="Times New Roman" w:eastAsia="Times New Roman" w:hAnsi="Times New Roman" w:cs="Times New Roman"/>
          <w:szCs w:val="20"/>
        </w:rPr>
        <w:t xml:space="preserve">l'activité humaine </w:t>
      </w:r>
      <w:r w:rsidR="00CD760D">
        <w:rPr>
          <w:rFonts w:ascii="Times New Roman" w:eastAsia="Times New Roman" w:hAnsi="Times New Roman" w:cs="Times New Roman"/>
          <w:szCs w:val="20"/>
        </w:rPr>
        <w:t>est</w:t>
      </w:r>
      <w:r w:rsidR="006B33E2" w:rsidRPr="006B33E2">
        <w:rPr>
          <w:rFonts w:ascii="Times New Roman" w:eastAsia="Times New Roman" w:hAnsi="Times New Roman" w:cs="Times New Roman"/>
          <w:szCs w:val="20"/>
        </w:rPr>
        <w:t xml:space="preserve"> modélis</w:t>
      </w:r>
      <w:r w:rsidR="00CD760D">
        <w:rPr>
          <w:rFonts w:ascii="Times New Roman" w:eastAsia="Times New Roman" w:hAnsi="Times New Roman" w:cs="Times New Roman"/>
          <w:szCs w:val="20"/>
        </w:rPr>
        <w:t>able</w:t>
      </w:r>
      <w:r w:rsidR="006B33E2" w:rsidRPr="006B33E2">
        <w:rPr>
          <w:rFonts w:ascii="Times New Roman" w:eastAsia="Times New Roman" w:hAnsi="Times New Roman" w:cs="Times New Roman"/>
          <w:szCs w:val="20"/>
        </w:rPr>
        <w:t xml:space="preserve"> par une série de jeux</w:t>
      </w:r>
      <w:r w:rsidR="00FA62DA">
        <w:rPr>
          <w:rFonts w:ascii="Times New Roman" w:eastAsia="Times New Roman" w:hAnsi="Times New Roman" w:cs="Times New Roman"/>
          <w:szCs w:val="20"/>
        </w:rPr>
        <w:t xml:space="preserve"> (</w:t>
      </w:r>
      <w:r w:rsidR="00CD760D">
        <w:rPr>
          <w:rFonts w:ascii="Times New Roman" w:eastAsia="Times New Roman" w:hAnsi="Times New Roman" w:cs="Times New Roman"/>
          <w:szCs w:val="20"/>
        </w:rPr>
        <w:t xml:space="preserve">cf. </w:t>
      </w:r>
      <w:r w:rsidR="00FA62DA">
        <w:rPr>
          <w:rFonts w:ascii="Times New Roman" w:eastAsia="Times New Roman" w:hAnsi="Times New Roman" w:cs="Times New Roman"/>
          <w:szCs w:val="20"/>
        </w:rPr>
        <w:t>jeu social de Bourdieu et jeu de langage de Wittgenstein)</w:t>
      </w:r>
      <w:r w:rsidR="006B33E2">
        <w:rPr>
          <w:rFonts w:ascii="Times New Roman" w:eastAsia="Times New Roman" w:hAnsi="Times New Roman" w:cs="Times New Roman"/>
          <w:szCs w:val="20"/>
        </w:rPr>
        <w:t xml:space="preserve"> et en particulier </w:t>
      </w:r>
      <w:r w:rsidR="00FA62DA">
        <w:rPr>
          <w:rFonts w:ascii="Times New Roman" w:eastAsia="Times New Roman" w:hAnsi="Times New Roman" w:cs="Times New Roman"/>
          <w:szCs w:val="20"/>
        </w:rPr>
        <w:t>l’action conjointe d’enseigner et d’apprendre</w:t>
      </w:r>
      <w:r w:rsidR="00C575E8">
        <w:rPr>
          <w:rFonts w:ascii="Times New Roman" w:eastAsia="Times New Roman" w:hAnsi="Times New Roman" w:cs="Times New Roman"/>
          <w:szCs w:val="20"/>
        </w:rPr>
        <w:t xml:space="preserve"> des savoirs</w:t>
      </w:r>
      <w:r w:rsidR="00FA62DA">
        <w:rPr>
          <w:rFonts w:ascii="Times New Roman" w:eastAsia="Times New Roman" w:hAnsi="Times New Roman" w:cs="Times New Roman"/>
          <w:szCs w:val="20"/>
        </w:rPr>
        <w:t xml:space="preserve">. </w:t>
      </w:r>
      <w:r w:rsidR="0001704E" w:rsidRPr="0001704E">
        <w:rPr>
          <w:rFonts w:ascii="Times New Roman" w:hAnsi="Times New Roman" w:cs="Times New Roman"/>
        </w:rPr>
        <w:t xml:space="preserve">Un </w:t>
      </w:r>
      <w:r w:rsidR="006B33E2" w:rsidRPr="0001704E">
        <w:rPr>
          <w:rFonts w:ascii="Times New Roman" w:eastAsia="Times New Roman" w:hAnsi="Times New Roman" w:cs="Times New Roman"/>
        </w:rPr>
        <w:t xml:space="preserve">jeu est caractérisé </w:t>
      </w:r>
      <w:r w:rsidR="00C575E8">
        <w:rPr>
          <w:rFonts w:ascii="Times New Roman" w:eastAsia="Times New Roman" w:hAnsi="Times New Roman" w:cs="Times New Roman"/>
        </w:rPr>
        <w:t>par son enjeu</w:t>
      </w:r>
      <w:r w:rsidR="006B33E2" w:rsidRPr="0001704E">
        <w:rPr>
          <w:rFonts w:ascii="Times New Roman" w:eastAsia="Times New Roman" w:hAnsi="Times New Roman" w:cs="Times New Roman"/>
        </w:rPr>
        <w:t xml:space="preserve">, les règles </w:t>
      </w:r>
      <w:r w:rsidR="0001704E">
        <w:rPr>
          <w:rFonts w:ascii="Times New Roman" w:eastAsia="Times New Roman" w:hAnsi="Times New Roman" w:cs="Times New Roman"/>
        </w:rPr>
        <w:t>pour</w:t>
      </w:r>
      <w:r w:rsidR="006B33E2" w:rsidRPr="0001704E">
        <w:rPr>
          <w:rFonts w:ascii="Times New Roman" w:eastAsia="Times New Roman" w:hAnsi="Times New Roman" w:cs="Times New Roman"/>
        </w:rPr>
        <w:t xml:space="preserve"> jouer et les situati</w:t>
      </w:r>
      <w:r w:rsidR="00C575E8">
        <w:rPr>
          <w:rFonts w:ascii="Times New Roman" w:eastAsia="Times New Roman" w:hAnsi="Times New Roman" w:cs="Times New Roman"/>
        </w:rPr>
        <w:t>ons dans lesquelles il est joué</w:t>
      </w:r>
      <w:r w:rsidR="0001704E">
        <w:rPr>
          <w:rFonts w:ascii="Times New Roman" w:eastAsia="Times New Roman" w:hAnsi="Times New Roman" w:cs="Times New Roman"/>
        </w:rPr>
        <w:t>.</w:t>
      </w:r>
      <w:r w:rsidR="00A54015">
        <w:rPr>
          <w:rFonts w:ascii="Times New Roman" w:eastAsia="Times New Roman" w:hAnsi="Times New Roman" w:cs="Times New Roman"/>
        </w:rPr>
        <w:t xml:space="preserve"> </w:t>
      </w:r>
    </w:p>
    <w:p w14:paraId="7C74FA0C" w14:textId="1FCB93CF" w:rsidR="00C31B2F" w:rsidRDefault="00A54015" w:rsidP="008B7D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Pour jouer ces jeux, le professeur et les élèves mettent en œuvre un système stratégique </w:t>
      </w:r>
      <w:r w:rsidR="007E2ECB">
        <w:rPr>
          <w:rFonts w:ascii="Times New Roman" w:eastAsia="Times New Roman" w:hAnsi="Times New Roman" w:cs="Times New Roman"/>
        </w:rPr>
        <w:t>constituant</w:t>
      </w:r>
      <w:r>
        <w:rPr>
          <w:rFonts w:ascii="Times New Roman" w:eastAsia="Times New Roman" w:hAnsi="Times New Roman" w:cs="Times New Roman"/>
        </w:rPr>
        <w:t xml:space="preserve"> le contrat didactique. </w:t>
      </w:r>
      <w:r w:rsidR="001177F6" w:rsidRPr="006A6E0D">
        <w:rPr>
          <w:rFonts w:ascii="Times New Roman" w:eastAsia="Times New Roman" w:hAnsi="Times New Roman" w:cs="Times New Roman"/>
        </w:rPr>
        <w:t xml:space="preserve">En particulier, </w:t>
      </w:r>
      <w:r w:rsidR="001177F6">
        <w:rPr>
          <w:rFonts w:ascii="Times New Roman" w:eastAsia="Times New Roman" w:hAnsi="Times New Roman" w:cs="Times New Roman"/>
        </w:rPr>
        <w:t>ce système</w:t>
      </w:r>
      <w:r w:rsidR="001177F6" w:rsidRPr="006A6E0D">
        <w:rPr>
          <w:rFonts w:ascii="Times New Roman" w:eastAsia="Times New Roman" w:hAnsi="Times New Roman" w:cs="Times New Roman"/>
        </w:rPr>
        <w:t xml:space="preserve"> comprend </w:t>
      </w:r>
      <w:r w:rsidR="001177F6">
        <w:rPr>
          <w:rFonts w:ascii="Times New Roman" w:eastAsia="Times New Roman" w:hAnsi="Times New Roman" w:cs="Times New Roman"/>
        </w:rPr>
        <w:t xml:space="preserve">les </w:t>
      </w:r>
      <w:r w:rsidR="001177F6" w:rsidRPr="006A6E0D">
        <w:rPr>
          <w:rFonts w:ascii="Times New Roman" w:eastAsia="Times New Roman" w:hAnsi="Times New Roman" w:cs="Times New Roman"/>
        </w:rPr>
        <w:t>attente</w:t>
      </w:r>
      <w:r w:rsidR="001177F6">
        <w:rPr>
          <w:rFonts w:ascii="Times New Roman" w:eastAsia="Times New Roman" w:hAnsi="Times New Roman" w:cs="Times New Roman"/>
        </w:rPr>
        <w:t>s</w:t>
      </w:r>
      <w:r w:rsidR="001177F6" w:rsidRPr="006A6E0D">
        <w:rPr>
          <w:rFonts w:ascii="Times New Roman" w:eastAsia="Times New Roman" w:hAnsi="Times New Roman" w:cs="Times New Roman"/>
        </w:rPr>
        <w:t xml:space="preserve"> mutuelle</w:t>
      </w:r>
      <w:r w:rsidR="001177F6">
        <w:rPr>
          <w:rFonts w:ascii="Times New Roman" w:eastAsia="Times New Roman" w:hAnsi="Times New Roman" w:cs="Times New Roman"/>
        </w:rPr>
        <w:t>s</w:t>
      </w:r>
      <w:r w:rsidR="001177F6" w:rsidRPr="006A6E0D">
        <w:rPr>
          <w:rFonts w:ascii="Times New Roman" w:eastAsia="Times New Roman" w:hAnsi="Times New Roman" w:cs="Times New Roman"/>
        </w:rPr>
        <w:t xml:space="preserve"> entre le professeur</w:t>
      </w:r>
      <w:r w:rsidR="001177F6">
        <w:rPr>
          <w:rFonts w:ascii="Times New Roman" w:eastAsia="Times New Roman" w:hAnsi="Times New Roman" w:cs="Times New Roman"/>
        </w:rPr>
        <w:t xml:space="preserve"> et les élèves</w:t>
      </w:r>
      <w:r w:rsidR="001177F6" w:rsidRPr="006A6E0D">
        <w:rPr>
          <w:rFonts w:ascii="Times New Roman" w:eastAsia="Times New Roman" w:hAnsi="Times New Roman" w:cs="Times New Roman"/>
        </w:rPr>
        <w:t>. Certaines stratégies sont spéc</w:t>
      </w:r>
      <w:r w:rsidR="00C31B2F">
        <w:rPr>
          <w:rFonts w:ascii="Times New Roman" w:eastAsia="Times New Roman" w:hAnsi="Times New Roman" w:cs="Times New Roman"/>
        </w:rPr>
        <w:t xml:space="preserve">ifiques des éléments de savoir </w:t>
      </w:r>
      <w:r w:rsidR="001177F6" w:rsidRPr="006A6E0D">
        <w:rPr>
          <w:rFonts w:ascii="Times New Roman" w:eastAsia="Times New Roman" w:hAnsi="Times New Roman" w:cs="Times New Roman"/>
        </w:rPr>
        <w:t xml:space="preserve">du moment et évoluent avec l'introduction de nouveaux </w:t>
      </w:r>
      <w:r w:rsidR="001177F6">
        <w:rPr>
          <w:rFonts w:ascii="Times New Roman" w:eastAsia="Times New Roman" w:hAnsi="Times New Roman" w:cs="Times New Roman"/>
        </w:rPr>
        <w:t>savoirs </w:t>
      </w:r>
      <w:r w:rsidR="001177F6" w:rsidRPr="006A6E0D">
        <w:rPr>
          <w:rFonts w:ascii="Times New Roman" w:eastAsia="Times New Roman" w:hAnsi="Times New Roman" w:cs="Times New Roman"/>
        </w:rPr>
        <w:t xml:space="preserve">; d'autres sont </w:t>
      </w:r>
      <w:r w:rsidR="00287265">
        <w:rPr>
          <w:rFonts w:ascii="Times New Roman" w:eastAsia="Times New Roman" w:hAnsi="Times New Roman" w:cs="Times New Roman"/>
        </w:rPr>
        <w:t xml:space="preserve">plus </w:t>
      </w:r>
      <w:r w:rsidR="001177F6" w:rsidRPr="006A6E0D">
        <w:rPr>
          <w:rFonts w:ascii="Times New Roman" w:eastAsia="Times New Roman" w:hAnsi="Times New Roman" w:cs="Times New Roman"/>
        </w:rPr>
        <w:t>génériques et durables</w:t>
      </w:r>
      <w:r w:rsidR="001B159A">
        <w:rPr>
          <w:rFonts w:ascii="Times New Roman" w:eastAsia="Times New Roman" w:hAnsi="Times New Roman" w:cs="Times New Roman"/>
        </w:rPr>
        <w:t>.</w:t>
      </w:r>
    </w:p>
    <w:p w14:paraId="600BF9F3" w14:textId="67DBB97B" w:rsidR="006B33E2" w:rsidRDefault="00E46FCB" w:rsidP="008B7D8E">
      <w:pPr>
        <w:jc w:val="both"/>
        <w:rPr>
          <w:rStyle w:val="hps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Ces jeux dépendent de la situation </w:t>
      </w:r>
      <w:r w:rsidR="007E2ECB">
        <w:rPr>
          <w:rFonts w:ascii="Times New Roman" w:eastAsia="Times New Roman" w:hAnsi="Times New Roman" w:cs="Times New Roman"/>
        </w:rPr>
        <w:t>où ils se jouent</w:t>
      </w:r>
      <w:r>
        <w:rPr>
          <w:rFonts w:ascii="Times New Roman" w:eastAsia="Times New Roman" w:hAnsi="Times New Roman" w:cs="Times New Roman"/>
        </w:rPr>
        <w:t xml:space="preserve">, ce qui nous conduit au concept de milieu. </w:t>
      </w:r>
      <w:r w:rsidR="00BC034C">
        <w:rPr>
          <w:rFonts w:ascii="Times New Roman" w:eastAsia="Times New Roman" w:hAnsi="Times New Roman" w:cs="Times New Roman"/>
        </w:rPr>
        <w:t xml:space="preserve">Ici nous </w:t>
      </w:r>
      <w:r w:rsidRPr="00574440">
        <w:rPr>
          <w:rFonts w:ascii="Times New Roman" w:eastAsia="Times New Roman" w:hAnsi="Times New Roman" w:cs="Times New Roman"/>
        </w:rPr>
        <w:t>considér</w:t>
      </w:r>
      <w:r w:rsidR="001B159A">
        <w:rPr>
          <w:rFonts w:ascii="Times New Roman" w:eastAsia="Times New Roman" w:hAnsi="Times New Roman" w:cs="Times New Roman"/>
        </w:rPr>
        <w:t>ons</w:t>
      </w:r>
      <w:r w:rsidRPr="00574440">
        <w:rPr>
          <w:rFonts w:ascii="Times New Roman" w:eastAsia="Times New Roman" w:hAnsi="Times New Roman" w:cs="Times New Roman"/>
        </w:rPr>
        <w:t xml:space="preserve"> que le milieu </w:t>
      </w:r>
      <w:r w:rsidR="00287265">
        <w:rPr>
          <w:rStyle w:val="hps"/>
          <w:rFonts w:ascii="Times New Roman" w:eastAsia="Times New Roman" w:hAnsi="Times New Roman" w:cs="Times New Roman"/>
        </w:rPr>
        <w:t xml:space="preserve">comporte </w:t>
      </w:r>
      <w:r w:rsidRPr="00574440">
        <w:rPr>
          <w:rFonts w:ascii="Times New Roman" w:eastAsia="Times New Roman" w:hAnsi="Times New Roman" w:cs="Times New Roman"/>
        </w:rPr>
        <w:t xml:space="preserve"> les </w:t>
      </w:r>
      <w:r w:rsidRPr="00574440">
        <w:rPr>
          <w:rStyle w:val="hps"/>
          <w:rFonts w:ascii="Times New Roman" w:eastAsia="Times New Roman" w:hAnsi="Times New Roman" w:cs="Times New Roman"/>
        </w:rPr>
        <w:t>éléments matériels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et communicationnels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de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la situation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qui permettent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aux joueurs de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construire ou modifier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leur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système</w:t>
      </w:r>
      <w:r w:rsidRPr="00574440">
        <w:rPr>
          <w:rFonts w:ascii="Times New Roman" w:eastAsia="Times New Roman" w:hAnsi="Times New Roman" w:cs="Times New Roman"/>
        </w:rPr>
        <w:t xml:space="preserve"> </w:t>
      </w:r>
      <w:r w:rsidRPr="00574440">
        <w:rPr>
          <w:rStyle w:val="hps"/>
          <w:rFonts w:ascii="Times New Roman" w:eastAsia="Times New Roman" w:hAnsi="Times New Roman" w:cs="Times New Roman"/>
        </w:rPr>
        <w:t>stratégique.</w:t>
      </w:r>
    </w:p>
    <w:p w14:paraId="1EB39307" w14:textId="01B6DA98" w:rsidR="008B710F" w:rsidRPr="001A4E6A" w:rsidRDefault="00BC034C" w:rsidP="008B7D8E">
      <w:pPr>
        <w:jc w:val="both"/>
        <w:rPr>
          <w:rStyle w:val="hps"/>
          <w:rFonts w:ascii="Times New Roman" w:eastAsia="Times New Roman" w:hAnsi="Times New Roman" w:cs="Times New Roman"/>
        </w:rPr>
      </w:pPr>
      <w:r>
        <w:rPr>
          <w:rStyle w:val="hps"/>
          <w:rFonts w:ascii="Times New Roman" w:eastAsia="Times New Roman" w:hAnsi="Times New Roman" w:cs="Times New Roman"/>
        </w:rPr>
        <w:t xml:space="preserve">Nous </w:t>
      </w:r>
      <w:r w:rsidRPr="008A02B9">
        <w:rPr>
          <w:rStyle w:val="hps"/>
          <w:rFonts w:ascii="Times New Roman" w:eastAsia="Times New Roman" w:hAnsi="Times New Roman" w:cs="Times New Roman"/>
        </w:rPr>
        <w:t>étudions l’action conjointe selon</w:t>
      </w:r>
      <w:r w:rsidR="00ED12F3">
        <w:rPr>
          <w:rStyle w:val="hps"/>
          <w:rFonts w:ascii="Times New Roman" w:eastAsia="Times New Roman" w:hAnsi="Times New Roman" w:cs="Times New Roman"/>
        </w:rPr>
        <w:t xml:space="preserve"> </w:t>
      </w:r>
      <w:r w:rsidR="00C5669D">
        <w:rPr>
          <w:rStyle w:val="hps"/>
          <w:rFonts w:ascii="Times New Roman" w:eastAsia="Times New Roman" w:hAnsi="Times New Roman" w:cs="Times New Roman"/>
        </w:rPr>
        <w:t xml:space="preserve">plusieurs échelles temporelles </w:t>
      </w:r>
      <w:r w:rsidRPr="008A02B9">
        <w:rPr>
          <w:rStyle w:val="hps"/>
          <w:rFonts w:ascii="Times New Roman" w:eastAsia="Times New Roman" w:hAnsi="Times New Roman" w:cs="Times New Roman"/>
        </w:rPr>
        <w:t xml:space="preserve">pour appréhender la classe. </w:t>
      </w:r>
      <w:r w:rsidR="00A721AA">
        <w:rPr>
          <w:rStyle w:val="hps"/>
          <w:rFonts w:ascii="Times New Roman" w:eastAsia="Times New Roman" w:hAnsi="Times New Roman" w:cs="Times New Roman"/>
        </w:rPr>
        <w:t>N</w:t>
      </w:r>
      <w:r w:rsidRPr="008A02B9">
        <w:rPr>
          <w:rStyle w:val="hps"/>
          <w:rFonts w:ascii="Times New Roman" w:eastAsia="Times New Roman" w:hAnsi="Times New Roman" w:cs="Times New Roman"/>
        </w:rPr>
        <w:t xml:space="preserve">ous considérons que les habitudes régulières </w:t>
      </w:r>
      <w:r w:rsidR="00ED12F3">
        <w:rPr>
          <w:rStyle w:val="hps"/>
          <w:rFonts w:ascii="Times New Roman" w:eastAsia="Times New Roman" w:hAnsi="Times New Roman" w:cs="Times New Roman"/>
        </w:rPr>
        <w:t>composa</w:t>
      </w:r>
      <w:r w:rsidRPr="008A02B9">
        <w:rPr>
          <w:rStyle w:val="hps"/>
          <w:rFonts w:ascii="Times New Roman" w:eastAsia="Times New Roman" w:hAnsi="Times New Roman" w:cs="Times New Roman"/>
        </w:rPr>
        <w:t xml:space="preserve">nt </w:t>
      </w:r>
      <w:r w:rsidR="00A721AA">
        <w:rPr>
          <w:rStyle w:val="hps"/>
          <w:rFonts w:ascii="Times New Roman" w:eastAsia="Times New Roman" w:hAnsi="Times New Roman" w:cs="Times New Roman"/>
        </w:rPr>
        <w:t xml:space="preserve">la </w:t>
      </w:r>
      <w:r w:rsidR="00E8427B">
        <w:rPr>
          <w:rStyle w:val="hps"/>
          <w:rFonts w:ascii="Times New Roman" w:eastAsia="Times New Roman" w:hAnsi="Times New Roman" w:cs="Times New Roman"/>
        </w:rPr>
        <w:t>dimension</w:t>
      </w:r>
      <w:r w:rsidRPr="008A02B9">
        <w:rPr>
          <w:rStyle w:val="hps"/>
          <w:rFonts w:ascii="Times New Roman" w:eastAsia="Times New Roman" w:hAnsi="Times New Roman" w:cs="Times New Roman"/>
        </w:rPr>
        <w:t xml:space="preserve"> </w:t>
      </w:r>
      <w:r w:rsidR="00A721AA">
        <w:rPr>
          <w:rStyle w:val="hps"/>
          <w:rFonts w:ascii="Times New Roman" w:eastAsia="Times New Roman" w:hAnsi="Times New Roman" w:cs="Times New Roman"/>
        </w:rPr>
        <w:t xml:space="preserve">durable du </w:t>
      </w:r>
      <w:r w:rsidRPr="008A02B9">
        <w:rPr>
          <w:rStyle w:val="hps"/>
          <w:rFonts w:ascii="Times New Roman" w:eastAsia="Times New Roman" w:hAnsi="Times New Roman" w:cs="Times New Roman"/>
        </w:rPr>
        <w:t>contrat sont construites</w:t>
      </w:r>
      <w:r w:rsidRPr="008A02B9">
        <w:rPr>
          <w:rFonts w:ascii="Times New Roman" w:eastAsia="Times New Roman" w:hAnsi="Times New Roman" w:cs="Times New Roman"/>
        </w:rPr>
        <w:t xml:space="preserve"> </w:t>
      </w:r>
      <w:r w:rsidRPr="008A02B9">
        <w:rPr>
          <w:rStyle w:val="hps"/>
          <w:rFonts w:ascii="Times New Roman" w:eastAsia="Times New Roman" w:hAnsi="Times New Roman" w:cs="Times New Roman"/>
        </w:rPr>
        <w:t xml:space="preserve">sur une </w:t>
      </w:r>
      <w:r w:rsidR="008A02B9" w:rsidRPr="008A02B9">
        <w:rPr>
          <w:rStyle w:val="hps"/>
          <w:rFonts w:ascii="Times New Roman" w:eastAsia="Times New Roman" w:hAnsi="Times New Roman" w:cs="Times New Roman"/>
        </w:rPr>
        <w:t xml:space="preserve">assez </w:t>
      </w:r>
      <w:r w:rsidRPr="008A02B9">
        <w:rPr>
          <w:rStyle w:val="hps"/>
          <w:rFonts w:ascii="Times New Roman" w:eastAsia="Times New Roman" w:hAnsi="Times New Roman" w:cs="Times New Roman"/>
        </w:rPr>
        <w:t>longue période</w:t>
      </w:r>
      <w:r w:rsidRPr="008A02B9">
        <w:rPr>
          <w:rFonts w:ascii="Times New Roman" w:eastAsia="Times New Roman" w:hAnsi="Times New Roman" w:cs="Times New Roman"/>
        </w:rPr>
        <w:t xml:space="preserve"> </w:t>
      </w:r>
      <w:r w:rsidRPr="008A02B9">
        <w:rPr>
          <w:rStyle w:val="hps"/>
          <w:rFonts w:ascii="Times New Roman" w:eastAsia="Times New Roman" w:hAnsi="Times New Roman" w:cs="Times New Roman"/>
        </w:rPr>
        <w:t>de temps, mais</w:t>
      </w:r>
      <w:r w:rsidRPr="008A02B9">
        <w:rPr>
          <w:rFonts w:ascii="Times New Roman" w:eastAsia="Times New Roman" w:hAnsi="Times New Roman" w:cs="Times New Roman"/>
        </w:rPr>
        <w:t xml:space="preserve"> </w:t>
      </w:r>
      <w:r w:rsidRPr="008A02B9">
        <w:rPr>
          <w:rStyle w:val="hps"/>
          <w:rFonts w:ascii="Times New Roman" w:eastAsia="Times New Roman" w:hAnsi="Times New Roman" w:cs="Times New Roman"/>
        </w:rPr>
        <w:t>peuvent se manifester</w:t>
      </w:r>
      <w:r w:rsidRPr="008A02B9">
        <w:rPr>
          <w:rFonts w:ascii="Times New Roman" w:eastAsia="Times New Roman" w:hAnsi="Times New Roman" w:cs="Times New Roman"/>
        </w:rPr>
        <w:t xml:space="preserve"> </w:t>
      </w:r>
      <w:r w:rsidRPr="008A02B9">
        <w:rPr>
          <w:rStyle w:val="hps"/>
          <w:rFonts w:ascii="Times New Roman" w:eastAsia="Times New Roman" w:hAnsi="Times New Roman" w:cs="Times New Roman"/>
        </w:rPr>
        <w:t>pendant</w:t>
      </w:r>
      <w:r w:rsidRPr="008A02B9">
        <w:rPr>
          <w:rFonts w:ascii="Times New Roman" w:eastAsia="Times New Roman" w:hAnsi="Times New Roman" w:cs="Times New Roman"/>
        </w:rPr>
        <w:t xml:space="preserve"> </w:t>
      </w:r>
      <w:r w:rsidRPr="008A02B9">
        <w:rPr>
          <w:rStyle w:val="hps"/>
          <w:rFonts w:ascii="Times New Roman" w:eastAsia="Times New Roman" w:hAnsi="Times New Roman" w:cs="Times New Roman"/>
        </w:rPr>
        <w:t>un court instant</w:t>
      </w:r>
      <w:r w:rsidRPr="008A02B9">
        <w:rPr>
          <w:rFonts w:ascii="Times New Roman" w:eastAsia="Times New Roman" w:hAnsi="Times New Roman" w:cs="Times New Roman"/>
        </w:rPr>
        <w:t xml:space="preserve"> </w:t>
      </w:r>
      <w:r w:rsidRPr="008A02B9">
        <w:rPr>
          <w:rStyle w:val="hps"/>
          <w:rFonts w:ascii="Times New Roman" w:eastAsia="Times New Roman" w:hAnsi="Times New Roman" w:cs="Times New Roman"/>
        </w:rPr>
        <w:t xml:space="preserve">et </w:t>
      </w:r>
      <w:r w:rsidR="00ED12F3">
        <w:rPr>
          <w:rStyle w:val="hps"/>
          <w:rFonts w:ascii="Times New Roman" w:eastAsia="Times New Roman" w:hAnsi="Times New Roman" w:cs="Times New Roman"/>
        </w:rPr>
        <w:t>tout en relevant</w:t>
      </w:r>
      <w:r w:rsidR="008A02B9" w:rsidRPr="001A4E6A">
        <w:rPr>
          <w:rStyle w:val="hps"/>
          <w:rFonts w:ascii="Times New Roman" w:eastAsia="Times New Roman" w:hAnsi="Times New Roman" w:cs="Times New Roman"/>
        </w:rPr>
        <w:t xml:space="preserve"> d’une stratégie de long terme. </w:t>
      </w:r>
      <w:r w:rsidRPr="001A4E6A">
        <w:rPr>
          <w:rStyle w:val="hps"/>
          <w:rFonts w:ascii="Times New Roman" w:eastAsia="Times New Roman" w:hAnsi="Times New Roman" w:cs="Times New Roman"/>
        </w:rPr>
        <w:t>Ainsi, les signes</w:t>
      </w:r>
      <w:r w:rsidRPr="001A4E6A">
        <w:rPr>
          <w:rFonts w:ascii="Times New Roman" w:eastAsia="Times New Roman" w:hAnsi="Times New Roman" w:cs="Times New Roman"/>
        </w:rPr>
        <w:t xml:space="preserve"> </w:t>
      </w:r>
      <w:r w:rsidRPr="001A4E6A">
        <w:rPr>
          <w:rStyle w:val="hps"/>
          <w:rFonts w:ascii="Times New Roman" w:eastAsia="Times New Roman" w:hAnsi="Times New Roman" w:cs="Times New Roman"/>
        </w:rPr>
        <w:t>liés au contrat</w:t>
      </w:r>
      <w:r w:rsidRPr="001A4E6A">
        <w:rPr>
          <w:rFonts w:ascii="Times New Roman" w:eastAsia="Times New Roman" w:hAnsi="Times New Roman" w:cs="Times New Roman"/>
        </w:rPr>
        <w:t xml:space="preserve"> </w:t>
      </w:r>
      <w:r w:rsidR="008A02B9" w:rsidRPr="001A4E6A">
        <w:rPr>
          <w:rStyle w:val="hps"/>
          <w:rFonts w:ascii="Times New Roman" w:eastAsia="Times New Roman" w:hAnsi="Times New Roman" w:cs="Times New Roman"/>
        </w:rPr>
        <w:t>doivent</w:t>
      </w:r>
      <w:r w:rsidRPr="001A4E6A">
        <w:rPr>
          <w:rStyle w:val="hps"/>
          <w:rFonts w:ascii="Times New Roman" w:eastAsia="Times New Roman" w:hAnsi="Times New Roman" w:cs="Times New Roman"/>
        </w:rPr>
        <w:t xml:space="preserve"> être interprétés</w:t>
      </w:r>
      <w:r w:rsidRPr="001A4E6A">
        <w:rPr>
          <w:rFonts w:ascii="Times New Roman" w:eastAsia="Times New Roman" w:hAnsi="Times New Roman" w:cs="Times New Roman"/>
        </w:rPr>
        <w:t xml:space="preserve"> </w:t>
      </w:r>
      <w:r w:rsidR="008A02B9" w:rsidRPr="001A4E6A">
        <w:rPr>
          <w:rStyle w:val="hps"/>
          <w:rFonts w:ascii="Times New Roman" w:eastAsia="Times New Roman" w:hAnsi="Times New Roman" w:cs="Times New Roman"/>
        </w:rPr>
        <w:t>non seulement avec le milieu mais aussi à plusieurs échelles temp</w:t>
      </w:r>
      <w:r w:rsidR="009D783C">
        <w:rPr>
          <w:rStyle w:val="hps"/>
          <w:rFonts w:ascii="Times New Roman" w:eastAsia="Times New Roman" w:hAnsi="Times New Roman" w:cs="Times New Roman"/>
        </w:rPr>
        <w:t>orelle</w:t>
      </w:r>
      <w:r w:rsidR="008A02B9" w:rsidRPr="001A4E6A">
        <w:rPr>
          <w:rStyle w:val="hps"/>
          <w:rFonts w:ascii="Times New Roman" w:eastAsia="Times New Roman" w:hAnsi="Times New Roman" w:cs="Times New Roman"/>
        </w:rPr>
        <w:t>s</w:t>
      </w:r>
      <w:r w:rsidR="00A21905">
        <w:rPr>
          <w:rStyle w:val="hps"/>
          <w:rFonts w:ascii="Times New Roman" w:eastAsia="Times New Roman" w:hAnsi="Times New Roman" w:cs="Times New Roman"/>
        </w:rPr>
        <w:t xml:space="preserve">. </w:t>
      </w:r>
    </w:p>
    <w:p w14:paraId="6A1C351A" w14:textId="53C5FE6B" w:rsidR="008B710F" w:rsidRDefault="00BF445E" w:rsidP="008B7D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</w:t>
      </w:r>
      <w:r w:rsidR="008B710F" w:rsidRPr="001A4E6A">
        <w:rPr>
          <w:rFonts w:ascii="Times New Roman" w:eastAsia="Times New Roman" w:hAnsi="Times New Roman" w:cs="Times New Roman"/>
        </w:rPr>
        <w:t xml:space="preserve">rois échelles de temps sont </w:t>
      </w:r>
      <w:r>
        <w:rPr>
          <w:rFonts w:ascii="Times New Roman" w:eastAsia="Times New Roman" w:hAnsi="Times New Roman" w:cs="Times New Roman"/>
        </w:rPr>
        <w:t xml:space="preserve">souvent </w:t>
      </w:r>
      <w:r w:rsidR="008B710F" w:rsidRPr="001A4E6A">
        <w:rPr>
          <w:rFonts w:ascii="Times New Roman" w:eastAsia="Times New Roman" w:hAnsi="Times New Roman" w:cs="Times New Roman"/>
        </w:rPr>
        <w:t xml:space="preserve">utilisées </w:t>
      </w:r>
      <w:r>
        <w:rPr>
          <w:rFonts w:ascii="Times New Roman" w:eastAsia="Times New Roman" w:hAnsi="Times New Roman" w:cs="Times New Roman"/>
        </w:rPr>
        <w:t>dans les analyses</w:t>
      </w:r>
      <w:r w:rsidR="00A2190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8B710F" w:rsidRPr="001A4E6A">
        <w:rPr>
          <w:rFonts w:ascii="Times New Roman" w:eastAsia="Times New Roman" w:hAnsi="Times New Roman" w:cs="Times New Roman"/>
        </w:rPr>
        <w:t>le niveau microscopique (quelques secondes), le niveau mésoscopique correspondant au découpage en jeux (</w:t>
      </w:r>
      <w:r>
        <w:rPr>
          <w:rFonts w:ascii="Times New Roman" w:eastAsia="Times New Roman" w:hAnsi="Times New Roman" w:cs="Times New Roman"/>
        </w:rPr>
        <w:t>10-30</w:t>
      </w:r>
      <w:r w:rsidR="008B710F" w:rsidRPr="001A4E6A">
        <w:rPr>
          <w:rFonts w:ascii="Times New Roman" w:eastAsia="Times New Roman" w:hAnsi="Times New Roman" w:cs="Times New Roman"/>
        </w:rPr>
        <w:t xml:space="preserve"> minutes) et le niveau macroscopique qui souvent correspond à la durée de l’observation</w:t>
      </w:r>
      <w:r>
        <w:rPr>
          <w:rFonts w:ascii="Times New Roman" w:eastAsia="Times New Roman" w:hAnsi="Times New Roman" w:cs="Times New Roman"/>
        </w:rPr>
        <w:t>.</w:t>
      </w:r>
      <w:r w:rsidR="00C104BA">
        <w:rPr>
          <w:rFonts w:ascii="Times New Roman" w:eastAsia="Times New Roman" w:hAnsi="Times New Roman" w:cs="Times New Roman"/>
        </w:rPr>
        <w:t>.</w:t>
      </w:r>
    </w:p>
    <w:p w14:paraId="50E1ED9D" w14:textId="15E287FE" w:rsidR="00C104BA" w:rsidRDefault="00C104BA" w:rsidP="008B7D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Dans un travail antérieur </w:t>
      </w:r>
      <w:r w:rsidR="00C31B2F">
        <w:rPr>
          <w:rFonts w:ascii="Times New Roman" w:eastAsia="Times New Roman" w:hAnsi="Times New Roman" w:cs="Times New Roman"/>
        </w:rPr>
        <w:t>(Venturini &amp; Tiberghien, </w:t>
      </w:r>
      <w:r w:rsidR="00C30E10">
        <w:rPr>
          <w:rFonts w:ascii="Times New Roman" w:eastAsia="Times New Roman" w:hAnsi="Times New Roman" w:cs="Times New Roman"/>
        </w:rPr>
        <w:t xml:space="preserve">2012; </w:t>
      </w:r>
      <w:r w:rsidR="00C31B2F">
        <w:rPr>
          <w:rFonts w:ascii="Times New Roman" w:eastAsia="Times New Roman" w:hAnsi="Times New Roman" w:cs="Times New Roman"/>
        </w:rPr>
        <w:t xml:space="preserve">Tiberghien &amp; Venturini, 2015) </w:t>
      </w:r>
      <w:r>
        <w:rPr>
          <w:rFonts w:ascii="Times New Roman" w:eastAsia="Times New Roman" w:hAnsi="Times New Roman" w:cs="Times New Roman"/>
        </w:rPr>
        <w:t xml:space="preserve">nous avons montré qu’un </w:t>
      </w:r>
      <w:r w:rsidRPr="00C104BA">
        <w:rPr>
          <w:rFonts w:ascii="Times New Roman" w:eastAsia="Times New Roman" w:hAnsi="Times New Roman" w:cs="Times New Roman"/>
        </w:rPr>
        <w:t>niveau intermédiaire entre les niveaux mésoscopiques et microscopiques peu</w:t>
      </w:r>
      <w:r w:rsidR="00A21905">
        <w:rPr>
          <w:rFonts w:ascii="Times New Roman" w:eastAsia="Times New Roman" w:hAnsi="Times New Roman" w:cs="Times New Roman"/>
        </w:rPr>
        <w:t>t être utile pour des analyses ; i</w:t>
      </w:r>
      <w:r w:rsidRPr="00C104BA">
        <w:rPr>
          <w:rFonts w:ascii="Times New Roman" w:eastAsia="Times New Roman" w:hAnsi="Times New Roman" w:cs="Times New Roman"/>
        </w:rPr>
        <w:t>l est une sorte de sous-jeu</w:t>
      </w:r>
      <w:r w:rsidR="00BF445E">
        <w:rPr>
          <w:rFonts w:ascii="Times New Roman" w:eastAsia="Times New Roman" w:hAnsi="Times New Roman" w:cs="Times New Roman"/>
        </w:rPr>
        <w:t xml:space="preserve"> (1-5</w:t>
      </w:r>
      <w:r w:rsidR="00DE3A6E">
        <w:rPr>
          <w:rFonts w:ascii="Times New Roman" w:eastAsia="Times New Roman" w:hAnsi="Times New Roman" w:cs="Times New Roman"/>
        </w:rPr>
        <w:t xml:space="preserve"> </w:t>
      </w:r>
      <w:r w:rsidR="00BF445E">
        <w:rPr>
          <w:rFonts w:ascii="Times New Roman" w:eastAsia="Times New Roman" w:hAnsi="Times New Roman" w:cs="Times New Roman"/>
        </w:rPr>
        <w:t>min</w:t>
      </w:r>
      <w:r w:rsidR="00DE3A6E">
        <w:rPr>
          <w:rFonts w:ascii="Times New Roman" w:eastAsia="Times New Roman" w:hAnsi="Times New Roman" w:cs="Times New Roman"/>
        </w:rPr>
        <w:t>utes</w:t>
      </w:r>
      <w:r w:rsidR="00BF445E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. D’autres niveaux peuvent être construits de manière empirique entre les niveaux mésoscopique</w:t>
      </w:r>
      <w:r w:rsidRPr="00C104BA">
        <w:rPr>
          <w:rFonts w:ascii="Times New Roman" w:eastAsia="Times New Roman" w:hAnsi="Times New Roman" w:cs="Times New Roman"/>
        </w:rPr>
        <w:t xml:space="preserve"> et </w:t>
      </w:r>
      <w:r>
        <w:rPr>
          <w:rFonts w:ascii="Times New Roman" w:eastAsia="Times New Roman" w:hAnsi="Times New Roman" w:cs="Times New Roman"/>
        </w:rPr>
        <w:t>macroscopique</w:t>
      </w:r>
      <w:r w:rsidR="00C30E10">
        <w:rPr>
          <w:rFonts w:ascii="Times New Roman" w:eastAsia="Times New Roman" w:hAnsi="Times New Roman" w:cs="Times New Roman"/>
        </w:rPr>
        <w:t xml:space="preserve"> pour analyse</w:t>
      </w:r>
      <w:r w:rsidR="00275AF0">
        <w:rPr>
          <w:rFonts w:ascii="Times New Roman" w:eastAsia="Times New Roman" w:hAnsi="Times New Roman" w:cs="Times New Roman"/>
        </w:rPr>
        <w:t>r</w:t>
      </w:r>
      <w:r w:rsidR="00C30E10">
        <w:rPr>
          <w:rFonts w:ascii="Times New Roman" w:eastAsia="Times New Roman" w:hAnsi="Times New Roman" w:cs="Times New Roman"/>
        </w:rPr>
        <w:t xml:space="preserve"> des séquences de plusieurs heures</w:t>
      </w:r>
      <w:r>
        <w:rPr>
          <w:rFonts w:ascii="Times New Roman" w:eastAsia="Times New Roman" w:hAnsi="Times New Roman" w:cs="Times New Roman"/>
        </w:rPr>
        <w:t>.</w:t>
      </w:r>
    </w:p>
    <w:p w14:paraId="6C730E96" w14:textId="77777777" w:rsidR="00322314" w:rsidRDefault="00322314">
      <w:pPr>
        <w:rPr>
          <w:rFonts w:ascii="Times New Roman" w:eastAsia="Times New Roman" w:hAnsi="Times New Roman" w:cs="Times New Roman"/>
        </w:rPr>
      </w:pPr>
    </w:p>
    <w:p w14:paraId="6004395D" w14:textId="4523C66A" w:rsidR="00322314" w:rsidRPr="00C077EB" w:rsidRDefault="0032231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Questions de recherche</w:t>
      </w:r>
    </w:p>
    <w:p w14:paraId="40E3BF7A" w14:textId="65B2EE3E" w:rsidR="00322314" w:rsidRDefault="00C077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53E1C">
        <w:rPr>
          <w:rFonts w:ascii="Times New Roman" w:eastAsia="Times New Roman" w:hAnsi="Times New Roman" w:cs="Times New Roman"/>
        </w:rPr>
        <w:t>Les éléments précédents</w:t>
      </w:r>
      <w:r>
        <w:rPr>
          <w:rFonts w:ascii="Times New Roman" w:eastAsia="Times New Roman" w:hAnsi="Times New Roman" w:cs="Times New Roman"/>
        </w:rPr>
        <w:t xml:space="preserve"> nous condui</w:t>
      </w:r>
      <w:r w:rsidR="00653E1C">
        <w:rPr>
          <w:rFonts w:ascii="Times New Roman" w:eastAsia="Times New Roman" w:hAnsi="Times New Roman" w:cs="Times New Roman"/>
        </w:rPr>
        <w:t xml:space="preserve">sent </w:t>
      </w:r>
      <w:r>
        <w:rPr>
          <w:rFonts w:ascii="Times New Roman" w:eastAsia="Times New Roman" w:hAnsi="Times New Roman" w:cs="Times New Roman"/>
        </w:rPr>
        <w:t xml:space="preserve"> aux</w:t>
      </w:r>
      <w:r w:rsidR="00322314">
        <w:rPr>
          <w:rFonts w:ascii="Times New Roman" w:eastAsia="Times New Roman" w:hAnsi="Times New Roman" w:cs="Times New Roman"/>
        </w:rPr>
        <w:t xml:space="preserve"> questions de recherche</w:t>
      </w:r>
      <w:r>
        <w:rPr>
          <w:rFonts w:ascii="Times New Roman" w:eastAsia="Times New Roman" w:hAnsi="Times New Roman" w:cs="Times New Roman"/>
        </w:rPr>
        <w:t xml:space="preserve"> suivantes</w:t>
      </w:r>
      <w:r w:rsidR="00653E1C">
        <w:rPr>
          <w:rFonts w:ascii="Times New Roman" w:eastAsia="Times New Roman" w:hAnsi="Times New Roman" w:cs="Times New Roman"/>
        </w:rPr>
        <w:t>, la seconde étant d’ordre méthodologique :</w:t>
      </w:r>
    </w:p>
    <w:p w14:paraId="16125F5F" w14:textId="7CB67096" w:rsidR="00322314" w:rsidRPr="00653E1C" w:rsidRDefault="00322314" w:rsidP="00653E1C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53E1C">
        <w:rPr>
          <w:rFonts w:ascii="Times New Roman" w:eastAsia="Times New Roman" w:hAnsi="Times New Roman" w:cs="Times New Roman"/>
        </w:rPr>
        <w:t xml:space="preserve">Quels sont les éléments appartenant à la dimension durable du contrat </w:t>
      </w:r>
      <w:r w:rsidR="00C077EB" w:rsidRPr="00653E1C">
        <w:rPr>
          <w:rFonts w:ascii="Times New Roman" w:eastAsia="Times New Roman" w:hAnsi="Times New Roman" w:cs="Times New Roman"/>
        </w:rPr>
        <w:t>en œuvre dans cette classe ?</w:t>
      </w:r>
    </w:p>
    <w:p w14:paraId="65AAD6A8" w14:textId="39916EC6" w:rsidR="00CC7728" w:rsidRPr="00A42861" w:rsidRDefault="00275AF0" w:rsidP="00A42861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C077EB" w:rsidRPr="00653E1C">
        <w:rPr>
          <w:rFonts w:ascii="Times New Roman" w:eastAsia="Times New Roman" w:hAnsi="Times New Roman" w:cs="Times New Roman"/>
        </w:rPr>
        <w:t>omment construire ce contrat et plus spécifiquement q</w:t>
      </w:r>
      <w:r w:rsidR="00322314" w:rsidRPr="00653E1C">
        <w:rPr>
          <w:rFonts w:ascii="Times New Roman" w:eastAsia="Times New Roman" w:hAnsi="Times New Roman" w:cs="Times New Roman"/>
        </w:rPr>
        <w:t>uelle est la contribution de chaque échelle d</w:t>
      </w:r>
      <w:r w:rsidR="00804F04">
        <w:rPr>
          <w:rFonts w:ascii="Times New Roman" w:eastAsia="Times New Roman" w:hAnsi="Times New Roman" w:cs="Times New Roman"/>
        </w:rPr>
        <w:t>e temps à cette caractérisation ?</w:t>
      </w:r>
      <w:r w:rsidR="00322314" w:rsidRPr="00653E1C">
        <w:rPr>
          <w:rFonts w:ascii="Times New Roman" w:eastAsia="Times New Roman" w:hAnsi="Times New Roman" w:cs="Times New Roman"/>
        </w:rPr>
        <w:t xml:space="preserve"> </w:t>
      </w:r>
    </w:p>
    <w:p w14:paraId="6984651B" w14:textId="77777777" w:rsidR="00CC7728" w:rsidRDefault="00CC7728" w:rsidP="00CB2DDB">
      <w:pPr>
        <w:rPr>
          <w:rFonts w:ascii="Times New Roman" w:eastAsia="Times New Roman" w:hAnsi="Times New Roman" w:cs="Times New Roman"/>
          <w:b/>
        </w:rPr>
      </w:pPr>
    </w:p>
    <w:p w14:paraId="02F49E25" w14:textId="08CF8130" w:rsidR="00CB2DDB" w:rsidRPr="008F46AB" w:rsidRDefault="00CB2DDB" w:rsidP="00CC5DB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Méthodologie</w:t>
      </w:r>
    </w:p>
    <w:p w14:paraId="7D63B0FA" w14:textId="00A2B083" w:rsidR="00CB2DDB" w:rsidRDefault="00CB2DDB" w:rsidP="00CC5D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séquence de quatre séances portant sur les phénomènes périodiques en seconde (5 h d’enseignement) a été filmée </w:t>
      </w:r>
      <w:r w:rsidR="00457FE3">
        <w:rPr>
          <w:rFonts w:ascii="Times New Roman" w:eastAsia="Times New Roman" w:hAnsi="Times New Roman" w:cs="Times New Roman"/>
        </w:rPr>
        <w:t xml:space="preserve">dans un </w:t>
      </w:r>
      <w:r>
        <w:rPr>
          <w:rFonts w:ascii="Times New Roman" w:eastAsia="Times New Roman" w:hAnsi="Times New Roman" w:cs="Times New Roman"/>
        </w:rPr>
        <w:t xml:space="preserve">lycée </w:t>
      </w:r>
      <w:r w:rsidR="005C4A4D">
        <w:rPr>
          <w:rFonts w:ascii="Times New Roman" w:eastAsia="Times New Roman" w:hAnsi="Times New Roman" w:cs="Times New Roman"/>
        </w:rPr>
        <w:t>d’une</w:t>
      </w:r>
      <w:r>
        <w:rPr>
          <w:rFonts w:ascii="Times New Roman" w:eastAsia="Times New Roman" w:hAnsi="Times New Roman" w:cs="Times New Roman"/>
        </w:rPr>
        <w:t xml:space="preserve"> ville moyenne</w:t>
      </w:r>
      <w:r w:rsidR="00457FE3">
        <w:rPr>
          <w:rFonts w:ascii="Times New Roman" w:eastAsia="Times New Roman" w:hAnsi="Times New Roman" w:cs="Times New Roman"/>
        </w:rPr>
        <w:t xml:space="preserve">, </w:t>
      </w:r>
      <w:r w:rsidR="00DE3A6E">
        <w:rPr>
          <w:rFonts w:ascii="Times New Roman" w:eastAsia="Times New Roman" w:hAnsi="Times New Roman" w:cs="Times New Roman"/>
        </w:rPr>
        <w:t xml:space="preserve">avec des élèves appartenant à une diversité de milieux sociaux. La </w:t>
      </w:r>
      <w:r>
        <w:rPr>
          <w:rFonts w:ascii="Times New Roman" w:eastAsia="Times New Roman" w:hAnsi="Times New Roman" w:cs="Times New Roman"/>
        </w:rPr>
        <w:t>professeur</w:t>
      </w:r>
      <w:r w:rsidR="00DE3A6E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participe à un groupe de recherche développement associé à un projet européen sur l’évaluation formative (Assist-me).</w:t>
      </w:r>
      <w:r w:rsidR="00457FE3">
        <w:rPr>
          <w:rFonts w:ascii="Times New Roman" w:eastAsia="Times New Roman" w:hAnsi="Times New Roman" w:cs="Times New Roman"/>
        </w:rPr>
        <w:t xml:space="preserve"> Les quatre séances ont été intégrale</w:t>
      </w:r>
      <w:r w:rsidR="00755EE6">
        <w:rPr>
          <w:rFonts w:ascii="Times New Roman" w:eastAsia="Times New Roman" w:hAnsi="Times New Roman" w:cs="Times New Roman"/>
        </w:rPr>
        <w:t>ment retranscrites. T</w:t>
      </w:r>
      <w:r w:rsidR="00457FE3">
        <w:rPr>
          <w:rFonts w:ascii="Times New Roman" w:eastAsia="Times New Roman" w:hAnsi="Times New Roman" w:cs="Times New Roman"/>
        </w:rPr>
        <w:t>ranscription et vidéo ont servi de base aux analyses.</w:t>
      </w:r>
    </w:p>
    <w:p w14:paraId="54899811" w14:textId="2D97F87F" w:rsidR="00737C74" w:rsidRDefault="00B83D5C" w:rsidP="00CC5D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lien avec la </w:t>
      </w:r>
      <w:r w:rsidR="00755EE6">
        <w:rPr>
          <w:rFonts w:ascii="Times New Roman" w:eastAsia="Times New Roman" w:hAnsi="Times New Roman" w:cs="Times New Roman"/>
        </w:rPr>
        <w:t>TACD</w:t>
      </w:r>
      <w:r w:rsidR="002D634A">
        <w:rPr>
          <w:rFonts w:ascii="Times New Roman" w:eastAsia="Times New Roman" w:hAnsi="Times New Roman" w:cs="Times New Roman"/>
        </w:rPr>
        <w:t xml:space="preserve"> et nos précédentes études (</w:t>
      </w:r>
      <w:r w:rsidR="007D70A1">
        <w:rPr>
          <w:rFonts w:ascii="Times New Roman" w:eastAsia="Times New Roman" w:hAnsi="Times New Roman" w:cs="Times New Roman"/>
        </w:rPr>
        <w:t>op. cit.</w:t>
      </w:r>
      <w:r w:rsidR="002D634A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les séances ont d’abord été structurées en jeux </w:t>
      </w:r>
      <w:r w:rsidR="008B52BB"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</w:rPr>
        <w:t>niveau mésoscopique</w:t>
      </w:r>
      <w:r w:rsidR="008B52BB">
        <w:rPr>
          <w:rFonts w:ascii="Times New Roman" w:eastAsia="Times New Roman" w:hAnsi="Times New Roman" w:cs="Times New Roman"/>
        </w:rPr>
        <w:t xml:space="preserve"> (N)</w:t>
      </w:r>
      <w:r>
        <w:rPr>
          <w:rFonts w:ascii="Times New Roman" w:eastAsia="Times New Roman" w:hAnsi="Times New Roman" w:cs="Times New Roman"/>
        </w:rPr>
        <w:t xml:space="preserve"> </w:t>
      </w:r>
      <w:r w:rsidR="008B52BB">
        <w:rPr>
          <w:rFonts w:ascii="Times New Roman" w:eastAsia="Times New Roman" w:hAnsi="Times New Roman" w:cs="Times New Roman"/>
        </w:rPr>
        <w:t>à l’</w:t>
      </w:r>
      <w:r>
        <w:rPr>
          <w:rFonts w:ascii="Times New Roman" w:eastAsia="Times New Roman" w:hAnsi="Times New Roman" w:cs="Times New Roman"/>
        </w:rPr>
        <w:t>échelle de 1</w:t>
      </w:r>
      <w:r w:rsidR="00755EE6">
        <w:rPr>
          <w:rFonts w:ascii="Times New Roman" w:eastAsia="Times New Roman" w:hAnsi="Times New Roman" w:cs="Times New Roman"/>
        </w:rPr>
        <w:t>0 à 30 minutes</w:t>
      </w:r>
      <w:r>
        <w:rPr>
          <w:rFonts w:ascii="Times New Roman" w:eastAsia="Times New Roman" w:hAnsi="Times New Roman" w:cs="Times New Roman"/>
        </w:rPr>
        <w:t xml:space="preserve"> et selon l’organisation sociale de la classe, puis </w:t>
      </w:r>
      <w:r w:rsidR="002D634A">
        <w:rPr>
          <w:rFonts w:ascii="Times New Roman" w:eastAsia="Times New Roman" w:hAnsi="Times New Roman" w:cs="Times New Roman"/>
        </w:rPr>
        <w:t xml:space="preserve">en « sous-jeux » </w:t>
      </w:r>
      <w:r w:rsidR="00272E10">
        <w:rPr>
          <w:rFonts w:ascii="Times New Roman" w:eastAsia="Times New Roman" w:hAnsi="Times New Roman" w:cs="Times New Roman"/>
        </w:rPr>
        <w:t xml:space="preserve">(quelques minutes, niveau </w:t>
      </w:r>
      <w:r w:rsidR="002D634A">
        <w:rPr>
          <w:rFonts w:ascii="Times New Roman" w:eastAsia="Times New Roman" w:hAnsi="Times New Roman" w:cs="Times New Roman"/>
        </w:rPr>
        <w:t xml:space="preserve">N-1), et enfin au niveau microscopique </w:t>
      </w:r>
      <w:r w:rsidR="00272E10">
        <w:rPr>
          <w:rFonts w:ascii="Times New Roman" w:eastAsia="Times New Roman" w:hAnsi="Times New Roman" w:cs="Times New Roman"/>
        </w:rPr>
        <w:t xml:space="preserve">(quelques secondes, </w:t>
      </w:r>
      <w:r w:rsidR="002D634A">
        <w:rPr>
          <w:rFonts w:ascii="Times New Roman" w:eastAsia="Times New Roman" w:hAnsi="Times New Roman" w:cs="Times New Roman"/>
        </w:rPr>
        <w:t xml:space="preserve">N-2). </w:t>
      </w:r>
    </w:p>
    <w:p w14:paraId="3B7563E9" w14:textId="2B6E6417" w:rsidR="00B83D5C" w:rsidRDefault="0068714F" w:rsidP="00CC5DBB">
      <w:pPr>
        <w:jc w:val="both"/>
        <w:rPr>
          <w:rStyle w:val="hps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L’action didactique a été analysée à ces trois échelles temp</w:t>
      </w:r>
      <w:r w:rsidR="00272E10">
        <w:rPr>
          <w:rFonts w:ascii="Times New Roman" w:eastAsia="Times New Roman" w:hAnsi="Times New Roman" w:cs="Times New Roman"/>
        </w:rPr>
        <w:t>orelle</w:t>
      </w:r>
      <w:r>
        <w:rPr>
          <w:rFonts w:ascii="Times New Roman" w:eastAsia="Times New Roman" w:hAnsi="Times New Roman" w:cs="Times New Roman"/>
        </w:rPr>
        <w:t>s</w:t>
      </w:r>
      <w:r w:rsidR="00737C74">
        <w:rPr>
          <w:rFonts w:ascii="Times New Roman" w:eastAsia="Times New Roman" w:hAnsi="Times New Roman" w:cs="Times New Roman"/>
        </w:rPr>
        <w:t>. Les éléments composant la dimension durable du contrat étant associés aux habitudes régulières de travail de la classe, c</w:t>
      </w:r>
      <w:r w:rsidR="00737C74">
        <w:rPr>
          <w:rStyle w:val="hps"/>
          <w:rFonts w:ascii="Times New Roman" w:eastAsia="Times New Roman" w:hAnsi="Times New Roman" w:cs="Times New Roman"/>
        </w:rPr>
        <w:t xml:space="preserve">e sont des régularités dans l’action didactique qui sont recherchées, ou des ruptures dans ces régularités. Les signes du contrat </w:t>
      </w:r>
      <w:r w:rsidR="00D24EB2">
        <w:rPr>
          <w:rStyle w:val="hps"/>
          <w:rFonts w:ascii="Times New Roman" w:eastAsia="Times New Roman" w:hAnsi="Times New Roman" w:cs="Times New Roman"/>
        </w:rPr>
        <w:t xml:space="preserve">apparaissant à </w:t>
      </w:r>
      <w:r w:rsidR="00737C74">
        <w:rPr>
          <w:rStyle w:val="hps"/>
          <w:rFonts w:ascii="Times New Roman" w:eastAsia="Times New Roman" w:hAnsi="Times New Roman" w:cs="Times New Roman"/>
        </w:rPr>
        <w:t xml:space="preserve">un niveau </w:t>
      </w:r>
      <w:r w:rsidR="00D24EB2">
        <w:rPr>
          <w:rStyle w:val="hps"/>
          <w:rFonts w:ascii="Times New Roman" w:eastAsia="Times New Roman" w:hAnsi="Times New Roman" w:cs="Times New Roman"/>
        </w:rPr>
        <w:t xml:space="preserve">donné </w:t>
      </w:r>
      <w:r w:rsidR="00737C74">
        <w:rPr>
          <w:rStyle w:val="hps"/>
          <w:rFonts w:ascii="Times New Roman" w:eastAsia="Times New Roman" w:hAnsi="Times New Roman" w:cs="Times New Roman"/>
        </w:rPr>
        <w:t xml:space="preserve">sont toujours </w:t>
      </w:r>
      <w:r w:rsidR="00D24EB2">
        <w:rPr>
          <w:rStyle w:val="hps"/>
          <w:rFonts w:ascii="Times New Roman" w:eastAsia="Times New Roman" w:hAnsi="Times New Roman" w:cs="Times New Roman"/>
        </w:rPr>
        <w:t xml:space="preserve">interprétés au(x) niveaux(x) supérieur(s). Des régularités apparaissent </w:t>
      </w:r>
      <w:r w:rsidR="008B52BB">
        <w:rPr>
          <w:rStyle w:val="hps"/>
          <w:rFonts w:ascii="Times New Roman" w:eastAsia="Times New Roman" w:hAnsi="Times New Roman" w:cs="Times New Roman"/>
        </w:rPr>
        <w:t xml:space="preserve">aussi </w:t>
      </w:r>
      <w:r w:rsidR="00D24EB2">
        <w:rPr>
          <w:rStyle w:val="hps"/>
          <w:rFonts w:ascii="Times New Roman" w:eastAsia="Times New Roman" w:hAnsi="Times New Roman" w:cs="Times New Roman"/>
        </w:rPr>
        <w:t xml:space="preserve">à des échelles de temps supérieures au niveau N, définissant ainsi de nouvelles temporalités de l’ordre </w:t>
      </w:r>
      <w:r w:rsidR="008B52BB">
        <w:rPr>
          <w:rStyle w:val="hps"/>
          <w:rFonts w:ascii="Times New Roman" w:eastAsia="Times New Roman" w:hAnsi="Times New Roman" w:cs="Times New Roman"/>
        </w:rPr>
        <w:t xml:space="preserve">de 1h30 </w:t>
      </w:r>
      <w:r w:rsidR="00D24EB2">
        <w:rPr>
          <w:rStyle w:val="hps"/>
          <w:rFonts w:ascii="Times New Roman" w:eastAsia="Times New Roman" w:hAnsi="Times New Roman" w:cs="Times New Roman"/>
        </w:rPr>
        <w:t xml:space="preserve"> et </w:t>
      </w:r>
      <w:r w:rsidR="008B52BB">
        <w:rPr>
          <w:rStyle w:val="hps"/>
          <w:rFonts w:ascii="Times New Roman" w:eastAsia="Times New Roman" w:hAnsi="Times New Roman" w:cs="Times New Roman"/>
        </w:rPr>
        <w:t>de 3h (</w:t>
      </w:r>
      <w:r w:rsidR="007D70A1">
        <w:rPr>
          <w:rStyle w:val="hps"/>
          <w:rFonts w:ascii="Times New Roman" w:eastAsia="Times New Roman" w:hAnsi="Times New Roman" w:cs="Times New Roman"/>
        </w:rPr>
        <w:t>N+1 et N+2</w:t>
      </w:r>
      <w:r w:rsidR="006A60E9">
        <w:rPr>
          <w:rStyle w:val="hps"/>
          <w:rFonts w:ascii="Times New Roman" w:eastAsia="Times New Roman" w:hAnsi="Times New Roman" w:cs="Times New Roman"/>
        </w:rPr>
        <w:t>), le niveau macroscopique (5h) étant noté N+3.</w:t>
      </w:r>
    </w:p>
    <w:p w14:paraId="1CDC0051" w14:textId="77777777" w:rsidR="007D70A1" w:rsidRDefault="007D70A1" w:rsidP="00CC5DBB">
      <w:pPr>
        <w:jc w:val="both"/>
        <w:rPr>
          <w:rStyle w:val="hps"/>
          <w:rFonts w:ascii="Times New Roman" w:eastAsia="Times New Roman" w:hAnsi="Times New Roman" w:cs="Times New Roman"/>
        </w:rPr>
      </w:pPr>
    </w:p>
    <w:p w14:paraId="39479B7C" w14:textId="0B24BBF1" w:rsidR="007D70A1" w:rsidRPr="007D70A1" w:rsidRDefault="007D70A1" w:rsidP="00CC5DBB">
      <w:pPr>
        <w:jc w:val="both"/>
        <w:rPr>
          <w:rFonts w:ascii="Times New Roman" w:eastAsia="Times New Roman" w:hAnsi="Times New Roman" w:cs="Times New Roman"/>
          <w:b/>
        </w:rPr>
      </w:pPr>
      <w:r w:rsidRPr="007D70A1">
        <w:rPr>
          <w:rStyle w:val="hps"/>
          <w:rFonts w:ascii="Times New Roman" w:eastAsia="Times New Roman" w:hAnsi="Times New Roman" w:cs="Times New Roman"/>
          <w:b/>
        </w:rPr>
        <w:t>Résultats</w:t>
      </w:r>
    </w:p>
    <w:p w14:paraId="444B5A70" w14:textId="39AB7100" w:rsidR="00BB53CA" w:rsidRPr="00C57B70" w:rsidRDefault="00D86CED" w:rsidP="00CC5D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analyses à chaque échelle de temps apportent des informations </w:t>
      </w:r>
      <w:r w:rsidR="006A60E9">
        <w:rPr>
          <w:rFonts w:ascii="Times New Roman" w:eastAsia="Times New Roman" w:hAnsi="Times New Roman" w:cs="Times New Roman"/>
        </w:rPr>
        <w:t xml:space="preserve">sur la dimension durable du </w:t>
      </w:r>
      <w:r>
        <w:rPr>
          <w:rFonts w:ascii="Times New Roman" w:eastAsia="Times New Roman" w:hAnsi="Times New Roman" w:cs="Times New Roman"/>
        </w:rPr>
        <w:t xml:space="preserve">contrat. Les composantes apportées par les échelles N-2 à N+1 </w:t>
      </w:r>
      <w:r w:rsidR="006A60E9">
        <w:rPr>
          <w:rFonts w:ascii="Times New Roman" w:eastAsia="Times New Roman" w:hAnsi="Times New Roman" w:cs="Times New Roman"/>
        </w:rPr>
        <w:t xml:space="preserve">sont différentes </w:t>
      </w:r>
      <w:r>
        <w:rPr>
          <w:rFonts w:ascii="Times New Roman" w:eastAsia="Times New Roman" w:hAnsi="Times New Roman" w:cs="Times New Roman"/>
        </w:rPr>
        <w:t>lorsque les élèves travaillent en classe entière et en petits groupes</w:t>
      </w:r>
      <w:r w:rsidR="002C35EE">
        <w:rPr>
          <w:rFonts w:ascii="Times New Roman" w:eastAsia="Times New Roman" w:hAnsi="Times New Roman" w:cs="Times New Roman"/>
        </w:rPr>
        <w:t xml:space="preserve">, </w:t>
      </w:r>
      <w:r w:rsidR="005C4A4D">
        <w:rPr>
          <w:rFonts w:ascii="Times New Roman" w:eastAsia="Times New Roman" w:hAnsi="Times New Roman" w:cs="Times New Roman"/>
        </w:rPr>
        <w:t xml:space="preserve">alors </w:t>
      </w:r>
      <w:r w:rsidR="002C35EE">
        <w:rPr>
          <w:rFonts w:ascii="Times New Roman" w:eastAsia="Times New Roman" w:hAnsi="Times New Roman" w:cs="Times New Roman"/>
        </w:rPr>
        <w:t xml:space="preserve">même </w:t>
      </w:r>
      <w:r w:rsidR="005C4A4D">
        <w:rPr>
          <w:rFonts w:ascii="Times New Roman" w:eastAsia="Times New Roman" w:hAnsi="Times New Roman" w:cs="Times New Roman"/>
        </w:rPr>
        <w:t>que</w:t>
      </w:r>
      <w:r w:rsidR="002C35EE">
        <w:rPr>
          <w:rFonts w:ascii="Times New Roman" w:eastAsia="Times New Roman" w:hAnsi="Times New Roman" w:cs="Times New Roman"/>
        </w:rPr>
        <w:t xml:space="preserve"> les éléments de savoir en jeu sont similaires. Ainsi, </w:t>
      </w:r>
      <w:r w:rsidR="00BB53CA">
        <w:rPr>
          <w:rFonts w:ascii="Times New Roman" w:eastAsia="Times New Roman" w:hAnsi="Times New Roman" w:cs="Times New Roman"/>
        </w:rPr>
        <w:t>e</w:t>
      </w:r>
      <w:r w:rsidR="00BB53CA" w:rsidRPr="00C57B70">
        <w:rPr>
          <w:rFonts w:ascii="Times New Roman" w:eastAsia="Times New Roman" w:hAnsi="Times New Roman" w:cs="Times New Roman"/>
        </w:rPr>
        <w:t xml:space="preserve">n petits groupes </w:t>
      </w:r>
      <w:r w:rsidR="00BB53CA">
        <w:rPr>
          <w:rFonts w:ascii="Times New Roman" w:eastAsia="Times New Roman" w:hAnsi="Times New Roman" w:cs="Times New Roman"/>
        </w:rPr>
        <w:t>les élèves </w:t>
      </w:r>
      <w:r w:rsidR="00BB53CA" w:rsidRPr="00C57B70">
        <w:rPr>
          <w:rFonts w:ascii="Times New Roman" w:eastAsia="Times New Roman" w:hAnsi="Times New Roman" w:cs="Times New Roman"/>
          <w:iCs/>
        </w:rPr>
        <w:t>doivent chercher à comprendre en collaborant</w:t>
      </w:r>
      <w:r w:rsidR="00ED49FA">
        <w:rPr>
          <w:rFonts w:ascii="Times New Roman" w:eastAsia="Times New Roman" w:hAnsi="Times New Roman" w:cs="Times New Roman"/>
          <w:iCs/>
        </w:rPr>
        <w:t xml:space="preserve">, </w:t>
      </w:r>
      <w:r w:rsidR="00BB53CA" w:rsidRPr="00C57B70">
        <w:rPr>
          <w:rFonts w:ascii="Times New Roman" w:eastAsia="Times New Roman" w:hAnsi="Times New Roman" w:cs="Times New Roman"/>
          <w:iCs/>
        </w:rPr>
        <w:t xml:space="preserve">doivent construire de nouvelles idées/relations </w:t>
      </w:r>
      <w:r w:rsidR="00ED49FA" w:rsidRPr="00C57B70">
        <w:rPr>
          <w:rFonts w:ascii="Times New Roman" w:eastAsia="Times New Roman" w:hAnsi="Times New Roman" w:cs="Times New Roman"/>
          <w:iCs/>
        </w:rPr>
        <w:t xml:space="preserve">(qui peuvent être fausses) </w:t>
      </w:r>
      <w:r w:rsidR="00BB53CA" w:rsidRPr="00C57B70">
        <w:rPr>
          <w:rFonts w:ascii="Times New Roman" w:eastAsia="Times New Roman" w:hAnsi="Times New Roman" w:cs="Times New Roman"/>
          <w:iCs/>
        </w:rPr>
        <w:t>pour réaliser la tâche</w:t>
      </w:r>
      <w:r w:rsidR="00ED49FA">
        <w:rPr>
          <w:rFonts w:ascii="Times New Roman" w:eastAsia="Times New Roman" w:hAnsi="Times New Roman" w:cs="Times New Roman"/>
          <w:iCs/>
        </w:rPr>
        <w:t xml:space="preserve">, </w:t>
      </w:r>
      <w:r w:rsidR="00BB53CA" w:rsidRPr="00C57B70">
        <w:rPr>
          <w:rFonts w:ascii="Times New Roman" w:eastAsia="Times New Roman" w:hAnsi="Times New Roman" w:cs="Times New Roman"/>
          <w:iCs/>
        </w:rPr>
        <w:t>peuvent s’appuyer sur l’aide du professeur</w:t>
      </w:r>
      <w:r w:rsidR="00ED49FA">
        <w:rPr>
          <w:rFonts w:ascii="Times New Roman" w:eastAsia="Times New Roman" w:hAnsi="Times New Roman" w:cs="Times New Roman"/>
          <w:iCs/>
        </w:rPr>
        <w:t xml:space="preserve">, </w:t>
      </w:r>
      <w:r w:rsidR="00BB53CA" w:rsidRPr="00C57B70">
        <w:rPr>
          <w:rFonts w:ascii="Times New Roman" w:eastAsia="Times New Roman" w:hAnsi="Times New Roman" w:cs="Times New Roman"/>
          <w:iCs/>
        </w:rPr>
        <w:t>doivent rendre compte de leur travail en écrivant leurs propositions</w:t>
      </w:r>
      <w:r w:rsidR="00ED49FA">
        <w:rPr>
          <w:rFonts w:ascii="Times New Roman" w:eastAsia="Times New Roman" w:hAnsi="Times New Roman" w:cs="Times New Roman"/>
          <w:iCs/>
        </w:rPr>
        <w:t>. D</w:t>
      </w:r>
      <w:r w:rsidR="00BB53CA">
        <w:rPr>
          <w:rFonts w:ascii="Times New Roman" w:eastAsia="Times New Roman" w:hAnsi="Times New Roman" w:cs="Times New Roman"/>
          <w:iCs/>
        </w:rPr>
        <w:t>ans ce cas,</w:t>
      </w:r>
      <w:r w:rsidR="00BB53CA" w:rsidRPr="00C57B70">
        <w:rPr>
          <w:rFonts w:ascii="Times New Roman" w:eastAsia="Times New Roman" w:hAnsi="Times New Roman" w:cs="Times New Roman"/>
          <w:iCs/>
        </w:rPr>
        <w:t xml:space="preserve"> </w:t>
      </w:r>
      <w:r w:rsidR="00BB53CA" w:rsidRPr="002C35EE">
        <w:rPr>
          <w:rFonts w:ascii="Times New Roman" w:eastAsia="Times New Roman" w:hAnsi="Times New Roman" w:cs="Times New Roman"/>
          <w:iCs/>
        </w:rPr>
        <w:t xml:space="preserve">les élèves </w:t>
      </w:r>
      <w:r w:rsidR="00BB53CA" w:rsidRPr="002C35EE">
        <w:rPr>
          <w:rFonts w:ascii="Times New Roman" w:eastAsia="Times New Roman" w:hAnsi="Times New Roman" w:cs="Times New Roman"/>
        </w:rPr>
        <w:t xml:space="preserve">assurent la </w:t>
      </w:r>
      <w:r w:rsidR="00BB53CA" w:rsidRPr="002C35EE">
        <w:rPr>
          <w:rFonts w:ascii="Times New Roman" w:eastAsia="Times New Roman" w:hAnsi="Times New Roman" w:cs="Times New Roman"/>
          <w:iCs/>
        </w:rPr>
        <w:t>responsabilité du savoir</w:t>
      </w:r>
      <w:r w:rsidR="00ED49FA">
        <w:rPr>
          <w:rFonts w:ascii="Times New Roman" w:eastAsia="Times New Roman" w:hAnsi="Times New Roman" w:cs="Times New Roman"/>
          <w:i/>
          <w:iCs/>
        </w:rPr>
        <w:t xml:space="preserve">. </w:t>
      </w:r>
      <w:r w:rsidR="00BB53CA" w:rsidRPr="00C57B70">
        <w:rPr>
          <w:rFonts w:ascii="Times New Roman" w:eastAsia="Times New Roman" w:hAnsi="Times New Roman" w:cs="Times New Roman"/>
        </w:rPr>
        <w:t>En classe entière pendant la mise en commun suivie par l’institutionnalisation</w:t>
      </w:r>
      <w:r w:rsidR="00BB53CA">
        <w:rPr>
          <w:rFonts w:ascii="Times New Roman" w:eastAsia="Times New Roman" w:hAnsi="Times New Roman" w:cs="Times New Roman"/>
        </w:rPr>
        <w:t>,</w:t>
      </w:r>
      <w:r w:rsidR="00BB53CA" w:rsidRPr="00C57B70">
        <w:rPr>
          <w:rFonts w:ascii="Times New Roman" w:eastAsia="Times New Roman" w:hAnsi="Times New Roman" w:cs="Times New Roman"/>
        </w:rPr>
        <w:t xml:space="preserve"> les élèves</w:t>
      </w:r>
      <w:r w:rsidR="00ED49FA">
        <w:rPr>
          <w:rFonts w:ascii="Times New Roman" w:eastAsia="Times New Roman" w:hAnsi="Times New Roman" w:cs="Times New Roman"/>
        </w:rPr>
        <w:t xml:space="preserve">, </w:t>
      </w:r>
      <w:r w:rsidR="00BB53CA" w:rsidRPr="00266ACE">
        <w:rPr>
          <w:rFonts w:ascii="Times New Roman" w:eastAsia="Times New Roman" w:hAnsi="Times New Roman" w:cs="Times New Roman"/>
          <w:iCs/>
        </w:rPr>
        <w:t>doivent</w:t>
      </w:r>
      <w:r w:rsidR="00BB53CA" w:rsidRPr="00C57B70">
        <w:rPr>
          <w:rFonts w:ascii="Times New Roman" w:eastAsia="Times New Roman" w:hAnsi="Times New Roman" w:cs="Times New Roman"/>
          <w:i/>
          <w:iCs/>
        </w:rPr>
        <w:t xml:space="preserve"> </w:t>
      </w:r>
      <w:r w:rsidR="00BB53CA" w:rsidRPr="00C57B70">
        <w:rPr>
          <w:rFonts w:ascii="Times New Roman" w:eastAsia="Times New Roman" w:hAnsi="Times New Roman" w:cs="Times New Roman"/>
        </w:rPr>
        <w:t>contribuer en répondant aux questions du professeur grâce à leur travail en petits groupes</w:t>
      </w:r>
      <w:r w:rsidR="00ED49FA">
        <w:rPr>
          <w:rFonts w:ascii="Times New Roman" w:eastAsia="Times New Roman" w:hAnsi="Times New Roman" w:cs="Times New Roman"/>
        </w:rPr>
        <w:t xml:space="preserve">, </w:t>
      </w:r>
      <w:r w:rsidR="00BB53CA" w:rsidRPr="00C57B70">
        <w:rPr>
          <w:rFonts w:ascii="Times New Roman" w:eastAsia="Times New Roman" w:hAnsi="Times New Roman" w:cs="Times New Roman"/>
        </w:rPr>
        <w:t>peuvent intervenir pour demander une explication</w:t>
      </w:r>
      <w:r w:rsidR="00BB53CA">
        <w:rPr>
          <w:rFonts w:ascii="Times New Roman" w:eastAsia="Times New Roman" w:hAnsi="Times New Roman" w:cs="Times New Roman"/>
        </w:rPr>
        <w:t>.</w:t>
      </w:r>
      <w:r w:rsidR="00ED49FA">
        <w:rPr>
          <w:rFonts w:ascii="Times New Roman" w:eastAsia="Times New Roman" w:hAnsi="Times New Roman" w:cs="Times New Roman"/>
        </w:rPr>
        <w:t xml:space="preserve"> Dans ce cas, </w:t>
      </w:r>
      <w:r w:rsidR="00BB53CA">
        <w:rPr>
          <w:rFonts w:ascii="Times New Roman" w:eastAsia="Times New Roman" w:hAnsi="Times New Roman" w:cs="Times New Roman"/>
        </w:rPr>
        <w:t>l</w:t>
      </w:r>
      <w:r w:rsidR="00BB53CA" w:rsidRPr="00C57B70">
        <w:rPr>
          <w:rFonts w:ascii="Times New Roman" w:eastAsia="Times New Roman" w:hAnsi="Times New Roman" w:cs="Times New Roman"/>
        </w:rPr>
        <w:t xml:space="preserve">e professeur assure la </w:t>
      </w:r>
      <w:r w:rsidR="00BB53CA" w:rsidRPr="00C57B70">
        <w:rPr>
          <w:rFonts w:ascii="Times New Roman" w:eastAsia="Times New Roman" w:hAnsi="Times New Roman" w:cs="Times New Roman"/>
          <w:iCs/>
        </w:rPr>
        <w:t>responsabilité de la progression du savoir et de sa justesse</w:t>
      </w:r>
      <w:r w:rsidR="00BB53CA">
        <w:rPr>
          <w:rFonts w:ascii="Times New Roman" w:eastAsia="Times New Roman" w:hAnsi="Times New Roman" w:cs="Times New Roman"/>
          <w:iCs/>
        </w:rPr>
        <w:t>.</w:t>
      </w:r>
    </w:p>
    <w:p w14:paraId="35B90E67" w14:textId="30EA9B00" w:rsidR="00CC4EE0" w:rsidRDefault="000C2F95" w:rsidP="00CC5D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composantes du contrat associées aux</w:t>
      </w:r>
      <w:r w:rsidR="00BB53CA">
        <w:rPr>
          <w:rFonts w:ascii="Times New Roman" w:eastAsia="Times New Roman" w:hAnsi="Times New Roman" w:cs="Times New Roman"/>
        </w:rPr>
        <w:t xml:space="preserve"> échelles N+</w:t>
      </w:r>
      <w:r>
        <w:rPr>
          <w:rFonts w:ascii="Times New Roman" w:eastAsia="Times New Roman" w:hAnsi="Times New Roman" w:cs="Times New Roman"/>
        </w:rPr>
        <w:t>2</w:t>
      </w:r>
      <w:r w:rsidR="00BB53CA">
        <w:rPr>
          <w:rFonts w:ascii="Times New Roman" w:eastAsia="Times New Roman" w:hAnsi="Times New Roman" w:cs="Times New Roman"/>
        </w:rPr>
        <w:t xml:space="preserve"> et N+3 sont indépendantes de l’organisation sociale de la classe</w:t>
      </w:r>
      <w:r w:rsidR="00CC4EE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Au niveau N+2, </w:t>
      </w:r>
      <w:r w:rsidR="00CC4EE0">
        <w:rPr>
          <w:rFonts w:ascii="Times New Roman" w:eastAsia="Times New Roman" w:hAnsi="Times New Roman" w:cs="Times New Roman"/>
        </w:rPr>
        <w:t>le savoir se construit dans dif</w:t>
      </w:r>
      <w:r>
        <w:rPr>
          <w:rFonts w:ascii="Times New Roman" w:eastAsia="Times New Roman" w:hAnsi="Times New Roman" w:cs="Times New Roman"/>
        </w:rPr>
        <w:t>férentes organisations sociales,</w:t>
      </w:r>
      <w:r w:rsidR="00D36843">
        <w:rPr>
          <w:rFonts w:ascii="Times New Roman" w:eastAsia="Times New Roman" w:hAnsi="Times New Roman" w:cs="Times New Roman"/>
        </w:rPr>
        <w:t> en réalisant des activités,</w:t>
      </w:r>
      <w:r w:rsidR="00CC4EE0">
        <w:rPr>
          <w:rFonts w:ascii="Times New Roman" w:eastAsia="Times New Roman" w:hAnsi="Times New Roman" w:cs="Times New Roman"/>
        </w:rPr>
        <w:t xml:space="preserve"> en les corrigeant et en formalisant le savoir </w:t>
      </w:r>
      <w:r w:rsidR="00CC4EE0">
        <w:rPr>
          <w:rFonts w:ascii="Times New Roman" w:eastAsia="Times New Roman" w:hAnsi="Times New Roman" w:cs="Times New Roman"/>
        </w:rPr>
        <w:lastRenderedPageBreak/>
        <w:t>en jeu.</w:t>
      </w:r>
      <w:r>
        <w:rPr>
          <w:rFonts w:ascii="Times New Roman" w:eastAsia="Times New Roman" w:hAnsi="Times New Roman" w:cs="Times New Roman"/>
        </w:rPr>
        <w:t xml:space="preserve"> Au niveau N+3, on peut voir que </w:t>
      </w:r>
      <w:r w:rsidR="00CC4EE0">
        <w:rPr>
          <w:rFonts w:ascii="Times New Roman" w:eastAsia="Times New Roman" w:hAnsi="Times New Roman" w:cs="Times New Roman"/>
        </w:rPr>
        <w:t xml:space="preserve">le savoir se construit à partir de définitions (dans notre cas, celle du cycle, de la période et de la fréquence) </w:t>
      </w:r>
      <w:r>
        <w:rPr>
          <w:rFonts w:ascii="Times New Roman" w:eastAsia="Times New Roman" w:hAnsi="Times New Roman" w:cs="Times New Roman"/>
        </w:rPr>
        <w:t>suivies</w:t>
      </w:r>
      <w:r w:rsidR="00CC4EE0">
        <w:rPr>
          <w:rFonts w:ascii="Times New Roman" w:eastAsia="Times New Roman" w:hAnsi="Times New Roman" w:cs="Times New Roman"/>
        </w:rPr>
        <w:t xml:space="preserve"> par une opérationnalisation  (dans des situations d’investigation). </w:t>
      </w:r>
    </w:p>
    <w:p w14:paraId="35F5A8A9" w14:textId="77777777" w:rsidR="00CC4EE0" w:rsidRDefault="00CC4EE0" w:rsidP="00CC5DBB">
      <w:pPr>
        <w:jc w:val="both"/>
        <w:rPr>
          <w:rFonts w:ascii="Times New Roman" w:eastAsia="Times New Roman" w:hAnsi="Times New Roman" w:cs="Times New Roman"/>
        </w:rPr>
      </w:pPr>
    </w:p>
    <w:p w14:paraId="7CCED475" w14:textId="77777777" w:rsidR="002C35EE" w:rsidRPr="002C35EE" w:rsidRDefault="002C35EE" w:rsidP="00CC5DBB">
      <w:pPr>
        <w:jc w:val="both"/>
        <w:rPr>
          <w:rFonts w:ascii="Times New Roman" w:eastAsia="Times New Roman" w:hAnsi="Times New Roman" w:cs="Times New Roman"/>
          <w:b/>
        </w:rPr>
      </w:pPr>
      <w:r w:rsidRPr="002C35EE">
        <w:rPr>
          <w:rFonts w:ascii="Times New Roman" w:eastAsia="Times New Roman" w:hAnsi="Times New Roman" w:cs="Times New Roman"/>
          <w:b/>
        </w:rPr>
        <w:t>Conclusion</w:t>
      </w:r>
    </w:p>
    <w:p w14:paraId="07F824A7" w14:textId="218E8408" w:rsidR="002C35EE" w:rsidRPr="00355021" w:rsidRDefault="002C35EE" w:rsidP="00CC5D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contrat construit dans la classe observée montre une continuité du savoir, </w:t>
      </w:r>
      <w:r w:rsidR="00CC7728">
        <w:rPr>
          <w:rFonts w:ascii="Times New Roman" w:eastAsia="Times New Roman" w:hAnsi="Times New Roman" w:cs="Times New Roman"/>
        </w:rPr>
        <w:t>l</w:t>
      </w:r>
      <w:r w:rsidR="00CC5DBB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importan</w:t>
      </w:r>
      <w:r w:rsidR="00CC5DBB">
        <w:rPr>
          <w:rFonts w:ascii="Times New Roman" w:eastAsia="Times New Roman" w:hAnsi="Times New Roman" w:cs="Times New Roman"/>
        </w:rPr>
        <w:t>ce de</w:t>
      </w:r>
      <w:r>
        <w:rPr>
          <w:rFonts w:ascii="Times New Roman" w:eastAsia="Times New Roman" w:hAnsi="Times New Roman" w:cs="Times New Roman"/>
        </w:rPr>
        <w:t xml:space="preserve"> l’organisation sociale dans le statut du savoir et dans son mode de construction, des évolutions du savoir allant de la construction de définitions à leur opérationnalisation. La généricité de notre méthode conduit ainsi à un contrat spécifique à cette classe. Bien sûr, un </w:t>
      </w:r>
      <w:r w:rsidRPr="00355021">
        <w:rPr>
          <w:rFonts w:ascii="Times New Roman" w:eastAsia="Times New Roman" w:hAnsi="Times New Roman" w:cs="Times New Roman"/>
        </w:rPr>
        <w:t xml:space="preserve">travail ultérieur est à mener pour confirmer </w:t>
      </w:r>
      <w:r w:rsidR="00CC5DBB" w:rsidRPr="00355021">
        <w:rPr>
          <w:rFonts w:ascii="Times New Roman" w:eastAsia="Times New Roman" w:hAnsi="Times New Roman" w:cs="Times New Roman"/>
        </w:rPr>
        <w:t>la</w:t>
      </w:r>
      <w:r w:rsidRPr="00355021">
        <w:rPr>
          <w:rFonts w:ascii="Times New Roman" w:eastAsia="Times New Roman" w:hAnsi="Times New Roman" w:cs="Times New Roman"/>
        </w:rPr>
        <w:t xml:space="preserve"> méthode. </w:t>
      </w:r>
    </w:p>
    <w:p w14:paraId="10BEEF89" w14:textId="77777777" w:rsidR="002C35EE" w:rsidRPr="00355021" w:rsidRDefault="002C35EE" w:rsidP="00C57B70">
      <w:pPr>
        <w:rPr>
          <w:rFonts w:ascii="Times New Roman" w:eastAsia="Times New Roman" w:hAnsi="Times New Roman" w:cs="Times New Roman"/>
        </w:rPr>
      </w:pPr>
    </w:p>
    <w:p w14:paraId="0518228B" w14:textId="17DB749F" w:rsidR="00DC7904" w:rsidRPr="00355021" w:rsidRDefault="00DC7904" w:rsidP="00DC7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355021">
        <w:rPr>
          <w:rFonts w:ascii="Times New Roman" w:hAnsi="Times New Roman" w:cs="Times New Roman"/>
          <w:szCs w:val="22"/>
        </w:rPr>
        <w:t xml:space="preserve">Sensevy, G. (2011). </w:t>
      </w:r>
      <w:r w:rsidRPr="00355021">
        <w:rPr>
          <w:rFonts w:ascii="Times New Roman" w:hAnsi="Times New Roman" w:cs="Times New Roman"/>
          <w:i/>
          <w:iCs/>
          <w:szCs w:val="22"/>
        </w:rPr>
        <w:t>Le sens du savoir. Éléments pour une théorie de l’action conjointe en didactique</w:t>
      </w:r>
      <w:r w:rsidRPr="00355021">
        <w:rPr>
          <w:rFonts w:ascii="Times New Roman" w:hAnsi="Times New Roman" w:cs="Times New Roman"/>
          <w:szCs w:val="22"/>
        </w:rPr>
        <w:t>. Bruxelles : De Boeck</w:t>
      </w:r>
    </w:p>
    <w:p w14:paraId="184FC7E3" w14:textId="09F1D084" w:rsidR="00CC5DBB" w:rsidRPr="00355021" w:rsidRDefault="00CC5DBB" w:rsidP="00DC7904">
      <w:pPr>
        <w:rPr>
          <w:rFonts w:ascii="Times New Roman" w:hAnsi="Times New Roman" w:cs="Times New Roman"/>
        </w:rPr>
      </w:pPr>
      <w:r w:rsidRPr="00355021">
        <w:rPr>
          <w:rFonts w:ascii="Times New Roman" w:hAnsi="Times New Roman" w:cs="Times New Roman"/>
        </w:rPr>
        <w:t>Tiberghien, A. &amp; Venturini, P. (2015). Articulation des niveaux microscopiques et mésoscopiques dans les analyses de pratiques de classe à partir de vidéos</w:t>
      </w:r>
      <w:r w:rsidRPr="00355021">
        <w:rPr>
          <w:rFonts w:ascii="Times New Roman" w:hAnsi="Times New Roman" w:cs="Times New Roman"/>
          <w:i/>
          <w:lang w:val="it-IT"/>
        </w:rPr>
        <w:t xml:space="preserve">. Recherhces en Didactique des Sciences et Techniques, </w:t>
      </w:r>
      <w:r w:rsidRPr="00355021">
        <w:rPr>
          <w:rFonts w:ascii="Times New Roman" w:hAnsi="Times New Roman" w:cs="Times New Roman"/>
          <w:iCs/>
          <w:lang w:val="it-IT"/>
        </w:rPr>
        <w:t>11</w:t>
      </w:r>
      <w:r w:rsidRPr="00355021">
        <w:rPr>
          <w:rFonts w:ascii="Times New Roman" w:hAnsi="Times New Roman" w:cs="Times New Roman"/>
        </w:rPr>
        <w:t>, 53-78</w:t>
      </w:r>
    </w:p>
    <w:p w14:paraId="19B9778A" w14:textId="77777777" w:rsidR="00DC7904" w:rsidRPr="00355021" w:rsidRDefault="00DC7904" w:rsidP="00DC7904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55021">
        <w:rPr>
          <w:rFonts w:ascii="Times New Roman" w:hAnsi="Times New Roman" w:cs="Times New Roman"/>
          <w:lang w:val="it-IT"/>
        </w:rPr>
        <w:t xml:space="preserve">Venturini, P., &amp; Tiberghien, A.(2012). </w:t>
      </w:r>
      <w:r w:rsidRPr="00355021">
        <w:rPr>
          <w:rFonts w:ascii="Times New Roman" w:hAnsi="Times New Roman" w:cs="Times New Roman"/>
        </w:rPr>
        <w:t xml:space="preserve">Mise en œuvre de la démarche d’investigation dans le cadre des nouveaux programmes de sciences physiques et chimiques : étude de cas au collège. </w:t>
      </w:r>
      <w:r w:rsidRPr="00355021">
        <w:rPr>
          <w:rFonts w:ascii="Times New Roman" w:hAnsi="Times New Roman" w:cs="Times New Roman"/>
          <w:i/>
        </w:rPr>
        <w:t xml:space="preserve">Revue Française de Pédagogie, </w:t>
      </w:r>
      <w:r w:rsidRPr="00355021">
        <w:rPr>
          <w:rFonts w:ascii="Times New Roman" w:hAnsi="Times New Roman" w:cs="Times New Roman"/>
        </w:rPr>
        <w:t>180</w:t>
      </w:r>
      <w:r w:rsidRPr="00355021">
        <w:rPr>
          <w:rFonts w:ascii="Times New Roman" w:hAnsi="Times New Roman" w:cs="Times New Roman"/>
          <w:i/>
        </w:rPr>
        <w:t>,</w:t>
      </w:r>
      <w:r w:rsidRPr="00355021">
        <w:rPr>
          <w:rFonts w:ascii="Times New Roman" w:hAnsi="Times New Roman" w:cs="Times New Roman"/>
        </w:rPr>
        <w:t>95-120.</w:t>
      </w:r>
    </w:p>
    <w:p w14:paraId="6CF8A406" w14:textId="77777777" w:rsidR="00DC7904" w:rsidRPr="006352F4" w:rsidRDefault="00DC7904" w:rsidP="00C57B70">
      <w:pPr>
        <w:rPr>
          <w:rFonts w:ascii="Times New Roman" w:eastAsia="Times New Roman" w:hAnsi="Times New Roman" w:cs="Times New Roman"/>
        </w:rPr>
      </w:pPr>
    </w:p>
    <w:sectPr w:rsidR="00DC7904" w:rsidRPr="006352F4" w:rsidSect="002E50A4">
      <w:pgSz w:w="11901" w:h="16817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B42"/>
    <w:multiLevelType w:val="hybridMultilevel"/>
    <w:tmpl w:val="BC047BC4"/>
    <w:lvl w:ilvl="0" w:tplc="9CA62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41D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C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82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4A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C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2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66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8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8B6060"/>
    <w:multiLevelType w:val="hybridMultilevel"/>
    <w:tmpl w:val="B5F2B3F6"/>
    <w:lvl w:ilvl="0" w:tplc="5C3CC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AEDAA">
      <w:numFmt w:val="none"/>
      <w:lvlText w:val=""/>
      <w:lvlJc w:val="left"/>
      <w:pPr>
        <w:tabs>
          <w:tab w:val="num" w:pos="360"/>
        </w:tabs>
      </w:pPr>
    </w:lvl>
    <w:lvl w:ilvl="2" w:tplc="4A308D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8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AD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6A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A2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2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2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1E1109"/>
    <w:multiLevelType w:val="hybridMultilevel"/>
    <w:tmpl w:val="65C48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B455B"/>
    <w:multiLevelType w:val="hybridMultilevel"/>
    <w:tmpl w:val="0FA23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844CF"/>
    <w:multiLevelType w:val="hybridMultilevel"/>
    <w:tmpl w:val="FB9E98DE"/>
    <w:lvl w:ilvl="0" w:tplc="0E0094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29"/>
    <w:rsid w:val="00012938"/>
    <w:rsid w:val="0001704E"/>
    <w:rsid w:val="00077A90"/>
    <w:rsid w:val="0008439C"/>
    <w:rsid w:val="000C2F95"/>
    <w:rsid w:val="000C69D9"/>
    <w:rsid w:val="001177F6"/>
    <w:rsid w:val="0012694F"/>
    <w:rsid w:val="00157289"/>
    <w:rsid w:val="001766C9"/>
    <w:rsid w:val="001A4E6A"/>
    <w:rsid w:val="001B159A"/>
    <w:rsid w:val="001C64D9"/>
    <w:rsid w:val="00257CF6"/>
    <w:rsid w:val="00260295"/>
    <w:rsid w:val="00266ACE"/>
    <w:rsid w:val="00272E10"/>
    <w:rsid w:val="00275AF0"/>
    <w:rsid w:val="00287265"/>
    <w:rsid w:val="002C35EE"/>
    <w:rsid w:val="002D634A"/>
    <w:rsid w:val="002E50A4"/>
    <w:rsid w:val="00306B9A"/>
    <w:rsid w:val="00322314"/>
    <w:rsid w:val="00326541"/>
    <w:rsid w:val="003279CD"/>
    <w:rsid w:val="00355021"/>
    <w:rsid w:val="003B41DF"/>
    <w:rsid w:val="003B700B"/>
    <w:rsid w:val="00457497"/>
    <w:rsid w:val="00457FE3"/>
    <w:rsid w:val="00486272"/>
    <w:rsid w:val="004A2B68"/>
    <w:rsid w:val="004E65B7"/>
    <w:rsid w:val="00574440"/>
    <w:rsid w:val="005B1308"/>
    <w:rsid w:val="005C4A4D"/>
    <w:rsid w:val="005C5EB4"/>
    <w:rsid w:val="005D04D9"/>
    <w:rsid w:val="00612131"/>
    <w:rsid w:val="006352F4"/>
    <w:rsid w:val="00653E1C"/>
    <w:rsid w:val="0068714F"/>
    <w:rsid w:val="006A60E9"/>
    <w:rsid w:val="006A6E0D"/>
    <w:rsid w:val="006B33E2"/>
    <w:rsid w:val="00702E39"/>
    <w:rsid w:val="00737C74"/>
    <w:rsid w:val="00755EE6"/>
    <w:rsid w:val="007D4E5F"/>
    <w:rsid w:val="007D70A1"/>
    <w:rsid w:val="007E2ECB"/>
    <w:rsid w:val="008003FB"/>
    <w:rsid w:val="00804F04"/>
    <w:rsid w:val="008A02B9"/>
    <w:rsid w:val="008B52BB"/>
    <w:rsid w:val="008B710F"/>
    <w:rsid w:val="008B7D8E"/>
    <w:rsid w:val="008C16FE"/>
    <w:rsid w:val="008F46AB"/>
    <w:rsid w:val="009D783C"/>
    <w:rsid w:val="00A21905"/>
    <w:rsid w:val="00A42861"/>
    <w:rsid w:val="00A45B21"/>
    <w:rsid w:val="00A54015"/>
    <w:rsid w:val="00A721AA"/>
    <w:rsid w:val="00A84C78"/>
    <w:rsid w:val="00AA4991"/>
    <w:rsid w:val="00B2774E"/>
    <w:rsid w:val="00B83D5C"/>
    <w:rsid w:val="00BB53CA"/>
    <w:rsid w:val="00BC034C"/>
    <w:rsid w:val="00BF445E"/>
    <w:rsid w:val="00C077EB"/>
    <w:rsid w:val="00C104BA"/>
    <w:rsid w:val="00C30E10"/>
    <w:rsid w:val="00C31B2F"/>
    <w:rsid w:val="00C5669D"/>
    <w:rsid w:val="00C575E8"/>
    <w:rsid w:val="00C57B70"/>
    <w:rsid w:val="00CB2DDB"/>
    <w:rsid w:val="00CC3C9E"/>
    <w:rsid w:val="00CC4EE0"/>
    <w:rsid w:val="00CC5DBB"/>
    <w:rsid w:val="00CC7728"/>
    <w:rsid w:val="00CD760D"/>
    <w:rsid w:val="00CE3BE8"/>
    <w:rsid w:val="00D16DAF"/>
    <w:rsid w:val="00D232C3"/>
    <w:rsid w:val="00D24EB2"/>
    <w:rsid w:val="00D36843"/>
    <w:rsid w:val="00D86CED"/>
    <w:rsid w:val="00DC7904"/>
    <w:rsid w:val="00DD7576"/>
    <w:rsid w:val="00DE28FC"/>
    <w:rsid w:val="00DE3A6E"/>
    <w:rsid w:val="00E111A0"/>
    <w:rsid w:val="00E23C29"/>
    <w:rsid w:val="00E46FCB"/>
    <w:rsid w:val="00E8090B"/>
    <w:rsid w:val="00E8427B"/>
    <w:rsid w:val="00E856C5"/>
    <w:rsid w:val="00EB2520"/>
    <w:rsid w:val="00EC3D5F"/>
    <w:rsid w:val="00ED12F3"/>
    <w:rsid w:val="00ED49FA"/>
    <w:rsid w:val="00F4430C"/>
    <w:rsid w:val="00F535C5"/>
    <w:rsid w:val="00F623F7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6598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6B33E2"/>
  </w:style>
  <w:style w:type="paragraph" w:styleId="NormalWeb">
    <w:name w:val="Normal (Web)"/>
    <w:basedOn w:val="Normal"/>
    <w:uiPriority w:val="99"/>
    <w:unhideWhenUsed/>
    <w:rsid w:val="00DE28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4430C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6352F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52F4"/>
  </w:style>
  <w:style w:type="character" w:customStyle="1" w:styleId="CommentaireCar">
    <w:name w:val="Commentaire Car"/>
    <w:basedOn w:val="Policepardfaut"/>
    <w:link w:val="Commentaire"/>
    <w:uiPriority w:val="99"/>
    <w:semiHidden/>
    <w:rsid w:val="006352F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2F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2F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2F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2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6B33E2"/>
  </w:style>
  <w:style w:type="paragraph" w:styleId="NormalWeb">
    <w:name w:val="Normal (Web)"/>
    <w:basedOn w:val="Normal"/>
    <w:uiPriority w:val="99"/>
    <w:unhideWhenUsed/>
    <w:rsid w:val="00DE28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4430C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6352F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52F4"/>
  </w:style>
  <w:style w:type="character" w:customStyle="1" w:styleId="CommentaireCar">
    <w:name w:val="Commentaire Car"/>
    <w:basedOn w:val="Policepardfaut"/>
    <w:link w:val="Commentaire"/>
    <w:uiPriority w:val="99"/>
    <w:semiHidden/>
    <w:rsid w:val="006352F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2F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2F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2F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2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6228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265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255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27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205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7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023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835">
          <w:marLeft w:val="116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89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174">
          <w:marLeft w:val="116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1316</Words>
  <Characters>7239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Andrée</cp:lastModifiedBy>
  <cp:revision>20</cp:revision>
  <dcterms:created xsi:type="dcterms:W3CDTF">2015-09-20T18:05:00Z</dcterms:created>
  <dcterms:modified xsi:type="dcterms:W3CDTF">2015-09-20T20:26:00Z</dcterms:modified>
</cp:coreProperties>
</file>